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E289D" w14:textId="77777777" w:rsidR="004E4215" w:rsidRPr="00B104E1" w:rsidRDefault="004E4215" w:rsidP="004E4215">
      <w:pPr>
        <w:pStyle w:val="Default"/>
        <w:ind w:left="720"/>
        <w:jc w:val="center"/>
        <w:rPr>
          <w:b/>
          <w:bCs/>
          <w:color w:val="auto"/>
        </w:rPr>
      </w:pPr>
      <w:r w:rsidRPr="00B104E1">
        <w:rPr>
          <w:b/>
          <w:bCs/>
          <w:color w:val="auto"/>
        </w:rPr>
        <w:t>Közösségi művelődés tanár szak</w:t>
      </w:r>
    </w:p>
    <w:p w14:paraId="1798EC06" w14:textId="77777777" w:rsidR="004E4215" w:rsidRPr="00B104E1" w:rsidRDefault="004E4215" w:rsidP="004E4215">
      <w:pPr>
        <w:pStyle w:val="Default"/>
        <w:ind w:left="720"/>
        <w:jc w:val="center"/>
        <w:rPr>
          <w:b/>
          <w:bCs/>
          <w:color w:val="auto"/>
        </w:rPr>
      </w:pPr>
    </w:p>
    <w:p w14:paraId="60A3659D" w14:textId="77777777" w:rsidR="007906F5" w:rsidRDefault="007906F5" w:rsidP="004E4215">
      <w:pPr>
        <w:pStyle w:val="Default"/>
        <w:ind w:left="720"/>
        <w:jc w:val="center"/>
        <w:rPr>
          <w:b/>
          <w:bCs/>
          <w:color w:val="auto"/>
          <w:u w:val="single"/>
        </w:rPr>
      </w:pPr>
    </w:p>
    <w:p w14:paraId="777E2427" w14:textId="77777777" w:rsidR="007906F5" w:rsidRDefault="007906F5" w:rsidP="007906F5">
      <w:pPr>
        <w:pStyle w:val="Default"/>
        <w:ind w:left="720"/>
        <w:jc w:val="both"/>
        <w:rPr>
          <w:b/>
          <w:bCs/>
          <w:color w:val="FF0000"/>
        </w:rPr>
      </w:pPr>
      <w:r>
        <w:rPr>
          <w:b/>
          <w:bCs/>
          <w:color w:val="FF0000"/>
        </w:rPr>
        <w:t>A szigorlaton csak minden szakos tárgy teljesítése esetén lehet részt venni, ez minden hallgató esetében a szigorlat reggelén egyenként ellenőrzésre kerül.</w:t>
      </w:r>
    </w:p>
    <w:p w14:paraId="3D3DF07E" w14:textId="77777777" w:rsidR="007906F5" w:rsidRDefault="007906F5" w:rsidP="007906F5">
      <w:pPr>
        <w:pStyle w:val="Default"/>
        <w:ind w:left="720"/>
        <w:jc w:val="both"/>
        <w:rPr>
          <w:b/>
          <w:bCs/>
          <w:color w:val="FF0000"/>
        </w:rPr>
      </w:pPr>
    </w:p>
    <w:p w14:paraId="0C3FE339" w14:textId="77777777" w:rsidR="007906F5" w:rsidRPr="007906F5" w:rsidRDefault="007906F5" w:rsidP="007906F5">
      <w:pPr>
        <w:pStyle w:val="Default"/>
        <w:ind w:left="720"/>
        <w:jc w:val="both"/>
        <w:rPr>
          <w:b/>
          <w:bCs/>
          <w:color w:val="FF0000"/>
        </w:rPr>
      </w:pPr>
      <w:r w:rsidRPr="007906F5">
        <w:rPr>
          <w:b/>
          <w:bCs/>
          <w:color w:val="FF0000"/>
        </w:rPr>
        <w:t xml:space="preserve">A </w:t>
      </w:r>
      <w:r>
        <w:rPr>
          <w:b/>
          <w:bCs/>
          <w:color w:val="FF0000"/>
        </w:rPr>
        <w:t xml:space="preserve">szóbeli </w:t>
      </w:r>
      <w:r w:rsidRPr="007906F5">
        <w:rPr>
          <w:b/>
          <w:bCs/>
          <w:color w:val="FF0000"/>
        </w:rPr>
        <w:t xml:space="preserve">szigorlat </w:t>
      </w:r>
      <w:r>
        <w:rPr>
          <w:b/>
          <w:bCs/>
          <w:color w:val="FF0000"/>
        </w:rPr>
        <w:t xml:space="preserve">előtt </w:t>
      </w:r>
      <w:r w:rsidR="002F5C20">
        <w:rPr>
          <w:b/>
          <w:bCs/>
          <w:color w:val="FF0000"/>
        </w:rPr>
        <w:t xml:space="preserve">az egyetemi Szervezeti és Működési Szabályzat Az ismeretek ellenőrzésének főbb formái c. részének 37. § 6. pontja értelmében </w:t>
      </w:r>
      <w:r w:rsidRPr="007906F5">
        <w:rPr>
          <w:b/>
          <w:bCs/>
          <w:color w:val="FF0000"/>
        </w:rPr>
        <w:t>egy írásbeli feladatsort kell kitölteni, mely a</w:t>
      </w:r>
      <w:r>
        <w:rPr>
          <w:b/>
          <w:bCs/>
          <w:color w:val="FF0000"/>
        </w:rPr>
        <w:t>z összes tétel</w:t>
      </w:r>
      <w:r w:rsidRPr="007906F5">
        <w:rPr>
          <w:b/>
          <w:bCs/>
          <w:color w:val="FF0000"/>
        </w:rPr>
        <w:t xml:space="preserve">hez tartozó </w:t>
      </w:r>
      <w:r w:rsidRPr="002F5C20">
        <w:rPr>
          <w:b/>
          <w:bCs/>
          <w:color w:val="FF0000"/>
          <w:u w:val="single"/>
        </w:rPr>
        <w:t>alapvető fontosságú</w:t>
      </w:r>
      <w:r>
        <w:rPr>
          <w:b/>
          <w:bCs/>
          <w:color w:val="FF0000"/>
        </w:rPr>
        <w:t xml:space="preserve"> </w:t>
      </w:r>
      <w:r w:rsidRPr="007906F5">
        <w:rPr>
          <w:b/>
          <w:bCs/>
          <w:color w:val="FF0000"/>
        </w:rPr>
        <w:t xml:space="preserve">információkra (jogszabályok, évszámok, korszakok, </w:t>
      </w:r>
      <w:proofErr w:type="gramStart"/>
      <w:r w:rsidRPr="007906F5">
        <w:rPr>
          <w:b/>
          <w:bCs/>
          <w:color w:val="FF0000"/>
        </w:rPr>
        <w:t>fogalmak,</w:t>
      </w:r>
      <w:proofErr w:type="gramEnd"/>
      <w:r w:rsidRPr="007906F5">
        <w:rPr>
          <w:b/>
          <w:bCs/>
          <w:color w:val="FF0000"/>
        </w:rPr>
        <w:t xml:space="preserve"> stb.) kérdez rá. </w:t>
      </w:r>
      <w:r>
        <w:rPr>
          <w:b/>
          <w:bCs/>
          <w:color w:val="FF0000"/>
        </w:rPr>
        <w:t>Amennyiben az erre adott válaszok</w:t>
      </w:r>
      <w:r w:rsidRPr="007906F5">
        <w:rPr>
          <w:b/>
          <w:bCs/>
          <w:color w:val="FF0000"/>
        </w:rPr>
        <w:t xml:space="preserve"> nem éri</w:t>
      </w:r>
      <w:r>
        <w:rPr>
          <w:b/>
          <w:bCs/>
          <w:color w:val="FF0000"/>
        </w:rPr>
        <w:t>k</w:t>
      </w:r>
      <w:r w:rsidRPr="007906F5">
        <w:rPr>
          <w:b/>
          <w:bCs/>
          <w:color w:val="FF0000"/>
        </w:rPr>
        <w:t xml:space="preserve"> el a 80 %-</w:t>
      </w:r>
      <w:proofErr w:type="spellStart"/>
      <w:r w:rsidRPr="007906F5">
        <w:rPr>
          <w:b/>
          <w:bCs/>
          <w:color w:val="FF0000"/>
        </w:rPr>
        <w:t>ot</w:t>
      </w:r>
      <w:proofErr w:type="spellEnd"/>
      <w:r w:rsidRPr="007906F5">
        <w:rPr>
          <w:b/>
          <w:bCs/>
          <w:color w:val="FF0000"/>
        </w:rPr>
        <w:t>, abban az esetben a hallgató nem vehet részt a szigorlat szóbeli részén.</w:t>
      </w:r>
    </w:p>
    <w:p w14:paraId="09FCC632" w14:textId="77777777" w:rsidR="007906F5" w:rsidRDefault="007906F5" w:rsidP="007906F5">
      <w:pPr>
        <w:pStyle w:val="Default"/>
        <w:ind w:left="720"/>
        <w:jc w:val="both"/>
        <w:rPr>
          <w:b/>
          <w:bCs/>
          <w:color w:val="auto"/>
          <w:u w:val="single"/>
        </w:rPr>
      </w:pPr>
    </w:p>
    <w:p w14:paraId="414C2064" w14:textId="77777777" w:rsidR="004E4215" w:rsidRPr="00B104E1" w:rsidRDefault="004E4215" w:rsidP="004E4215">
      <w:pPr>
        <w:pStyle w:val="Default"/>
        <w:ind w:left="720"/>
        <w:jc w:val="center"/>
        <w:rPr>
          <w:b/>
          <w:bCs/>
          <w:color w:val="auto"/>
          <w:u w:val="single"/>
        </w:rPr>
      </w:pPr>
      <w:r w:rsidRPr="00B104E1">
        <w:rPr>
          <w:b/>
          <w:bCs/>
          <w:color w:val="auto"/>
          <w:u w:val="single"/>
        </w:rPr>
        <w:t>Szigorlat tételek</w:t>
      </w:r>
      <w:r>
        <w:rPr>
          <w:b/>
          <w:bCs/>
          <w:color w:val="auto"/>
          <w:u w:val="single"/>
        </w:rPr>
        <w:t xml:space="preserve"> </w:t>
      </w:r>
    </w:p>
    <w:p w14:paraId="208366F5" w14:textId="77777777" w:rsidR="004E4215" w:rsidRPr="00B104E1" w:rsidRDefault="004E4215" w:rsidP="004E4215">
      <w:pPr>
        <w:pStyle w:val="Default"/>
        <w:ind w:left="720"/>
        <w:jc w:val="center"/>
        <w:rPr>
          <w:b/>
          <w:bCs/>
          <w:color w:val="auto"/>
          <w:u w:val="single"/>
        </w:rPr>
      </w:pPr>
    </w:p>
    <w:p w14:paraId="6C119B8B" w14:textId="345A9480" w:rsidR="004E4215" w:rsidRPr="00B104E1" w:rsidRDefault="004E4215" w:rsidP="004E4215">
      <w:pPr>
        <w:pStyle w:val="Default"/>
        <w:ind w:left="720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 xml:space="preserve">Érvényes: </w:t>
      </w:r>
      <w:r w:rsidRPr="00B104E1">
        <w:rPr>
          <w:b/>
          <w:bCs/>
          <w:color w:val="auto"/>
        </w:rPr>
        <w:t>20</w:t>
      </w:r>
      <w:r w:rsidR="007A1964">
        <w:rPr>
          <w:b/>
          <w:bCs/>
          <w:color w:val="auto"/>
        </w:rPr>
        <w:t>22</w:t>
      </w:r>
      <w:r>
        <w:rPr>
          <w:b/>
          <w:bCs/>
          <w:color w:val="auto"/>
        </w:rPr>
        <w:t>. májustól</w:t>
      </w:r>
    </w:p>
    <w:p w14:paraId="7A891BD4" w14:textId="77777777" w:rsidR="004E4215" w:rsidRPr="00B104E1" w:rsidRDefault="004E4215" w:rsidP="004E4215">
      <w:pPr>
        <w:pStyle w:val="Default"/>
        <w:jc w:val="both"/>
        <w:rPr>
          <w:b/>
          <w:bCs/>
          <w:color w:val="auto"/>
        </w:rPr>
      </w:pPr>
    </w:p>
    <w:p w14:paraId="78FD896D" w14:textId="77777777" w:rsidR="004E4215" w:rsidRPr="00B104E1" w:rsidRDefault="004E4215" w:rsidP="004E4215">
      <w:pPr>
        <w:pStyle w:val="Default"/>
        <w:jc w:val="both"/>
        <w:rPr>
          <w:color w:val="auto"/>
        </w:rPr>
      </w:pPr>
    </w:p>
    <w:p w14:paraId="318E0CB7" w14:textId="2A235F88" w:rsidR="004E4215" w:rsidRPr="00B104E1" w:rsidRDefault="004E4215" w:rsidP="004E4215">
      <w:pPr>
        <w:numPr>
          <w:ilvl w:val="0"/>
          <w:numId w:val="1"/>
        </w:numPr>
        <w:ind w:left="644"/>
        <w:jc w:val="both"/>
      </w:pPr>
      <w:r w:rsidRPr="00B104E1">
        <w:t>Az egész életen át tartó tanulás (LLL) koncepciójának elmélete és gyakorlata, a formális, nem formális és az informális tanulás sajátos jegyei</w:t>
      </w:r>
      <w:r w:rsidR="007A1964">
        <w:t>, mutassa be az LLL</w:t>
      </w:r>
      <w:r w:rsidR="00E50EAD" w:rsidRPr="00BD7235">
        <w:rPr>
          <w:color w:val="000000" w:themeColor="text1"/>
        </w:rPr>
        <w:t>-t</w:t>
      </w:r>
      <w:r w:rsidR="007A1964" w:rsidRPr="00BD7235">
        <w:rPr>
          <w:color w:val="000000" w:themeColor="text1"/>
        </w:rPr>
        <w:t xml:space="preserve"> </w:t>
      </w:r>
      <w:r w:rsidR="007A1964">
        <w:t>a közművelődés területén!</w:t>
      </w:r>
    </w:p>
    <w:p w14:paraId="318A9489" w14:textId="77777777" w:rsidR="004E4215" w:rsidRPr="00B104E1" w:rsidRDefault="004E4215" w:rsidP="004E4215">
      <w:pPr>
        <w:jc w:val="both"/>
      </w:pPr>
    </w:p>
    <w:p w14:paraId="2C710D42" w14:textId="560ACCC1" w:rsidR="004E4215" w:rsidRPr="007A1964" w:rsidRDefault="007A1964" w:rsidP="007A1964">
      <w:pPr>
        <w:pStyle w:val="Default"/>
        <w:numPr>
          <w:ilvl w:val="0"/>
          <w:numId w:val="1"/>
        </w:numPr>
        <w:ind w:left="644"/>
        <w:jc w:val="both"/>
        <w:rPr>
          <w:color w:val="auto"/>
        </w:rPr>
      </w:pPr>
      <w:r>
        <w:rPr>
          <w:noProof/>
          <w:color w:val="auto"/>
        </w:rPr>
        <w:t>Mutassa be a hazai közművelődés és felnőttképzés intézményrendszerét, annak személyi, tárgyi és infrastrukturális feltételeit!</w:t>
      </w:r>
    </w:p>
    <w:p w14:paraId="08166D61" w14:textId="77777777" w:rsidR="004E4215" w:rsidRDefault="004E4215" w:rsidP="004E4215">
      <w:pPr>
        <w:pStyle w:val="Listaszerbekezds"/>
      </w:pPr>
    </w:p>
    <w:p w14:paraId="5F6ED1E4" w14:textId="39355CE0" w:rsidR="004E4215" w:rsidRPr="004E4215" w:rsidRDefault="007A1964" w:rsidP="004E4215">
      <w:pPr>
        <w:pStyle w:val="Default"/>
        <w:numPr>
          <w:ilvl w:val="0"/>
          <w:numId w:val="1"/>
        </w:numPr>
        <w:ind w:left="644"/>
        <w:jc w:val="both"/>
        <w:rPr>
          <w:color w:val="auto"/>
        </w:rPr>
      </w:pPr>
      <w:r>
        <w:rPr>
          <w:color w:val="auto"/>
        </w:rPr>
        <w:t>Mutassa be a közművelődés</w:t>
      </w:r>
      <w:r w:rsidR="00BD7235">
        <w:rPr>
          <w:color w:val="auto"/>
        </w:rPr>
        <w:t>i</w:t>
      </w:r>
      <w:r>
        <w:rPr>
          <w:color w:val="auto"/>
        </w:rPr>
        <w:t xml:space="preserve"> tevékenység</w:t>
      </w:r>
      <w:r w:rsidR="00BD7235">
        <w:rPr>
          <w:color w:val="auto"/>
        </w:rPr>
        <w:t>ek</w:t>
      </w:r>
      <w:r>
        <w:rPr>
          <w:color w:val="auto"/>
        </w:rPr>
        <w:t xml:space="preserve"> rendszerét a hatályos magyar jogszabályok alapján!</w:t>
      </w:r>
    </w:p>
    <w:p w14:paraId="397705C0" w14:textId="77777777" w:rsidR="004E4215" w:rsidRPr="00B104E1" w:rsidRDefault="004E4215" w:rsidP="004E4215">
      <w:pPr>
        <w:pStyle w:val="Default"/>
        <w:ind w:left="644"/>
        <w:jc w:val="both"/>
        <w:rPr>
          <w:color w:val="auto"/>
        </w:rPr>
      </w:pPr>
    </w:p>
    <w:p w14:paraId="26245C23" w14:textId="126E36AB" w:rsidR="004E4215" w:rsidRPr="004E4215" w:rsidRDefault="004E4215" w:rsidP="004E4215">
      <w:pPr>
        <w:pStyle w:val="Default"/>
        <w:numPr>
          <w:ilvl w:val="0"/>
          <w:numId w:val="1"/>
        </w:numPr>
        <w:ind w:left="644"/>
        <w:jc w:val="both"/>
        <w:rPr>
          <w:color w:val="auto"/>
        </w:rPr>
      </w:pPr>
      <w:r w:rsidRPr="00B104E1">
        <w:rPr>
          <w:color w:val="auto"/>
        </w:rPr>
        <w:t xml:space="preserve">A közösségfejlesztés </w:t>
      </w:r>
      <w:r w:rsidR="007A1964">
        <w:rPr>
          <w:color w:val="auto"/>
        </w:rPr>
        <w:t xml:space="preserve">története és </w:t>
      </w:r>
      <w:r w:rsidRPr="00B104E1">
        <w:rPr>
          <w:color w:val="auto"/>
        </w:rPr>
        <w:t>alapelvei</w:t>
      </w:r>
    </w:p>
    <w:p w14:paraId="5BEF65D5" w14:textId="77777777" w:rsidR="004E4215" w:rsidRPr="00B104E1" w:rsidRDefault="004E4215" w:rsidP="004E4215">
      <w:pPr>
        <w:pStyle w:val="Default"/>
        <w:ind w:left="644"/>
        <w:jc w:val="both"/>
        <w:rPr>
          <w:color w:val="auto"/>
        </w:rPr>
      </w:pPr>
    </w:p>
    <w:p w14:paraId="0A228249" w14:textId="77777777" w:rsidR="004E4215" w:rsidRPr="004E4215" w:rsidRDefault="004E4215" w:rsidP="004E4215">
      <w:pPr>
        <w:pStyle w:val="Default"/>
        <w:numPr>
          <w:ilvl w:val="0"/>
          <w:numId w:val="1"/>
        </w:numPr>
        <w:ind w:left="644"/>
        <w:jc w:val="both"/>
        <w:rPr>
          <w:color w:val="auto"/>
        </w:rPr>
      </w:pPr>
      <w:r w:rsidRPr="00B104E1">
        <w:rPr>
          <w:color w:val="auto"/>
        </w:rPr>
        <w:t xml:space="preserve">A közösségfejlesztés folyamata és módszerei </w:t>
      </w:r>
    </w:p>
    <w:p w14:paraId="68ECDF31" w14:textId="77777777" w:rsidR="004E4215" w:rsidRPr="00B104E1" w:rsidRDefault="004E4215" w:rsidP="004E4215">
      <w:pPr>
        <w:pStyle w:val="Default"/>
        <w:ind w:left="644"/>
        <w:jc w:val="both"/>
        <w:rPr>
          <w:color w:val="auto"/>
        </w:rPr>
      </w:pPr>
    </w:p>
    <w:p w14:paraId="623B4F3D" w14:textId="51C4F4BD" w:rsidR="004E4215" w:rsidRPr="00E50EAD" w:rsidRDefault="00E50EAD" w:rsidP="004E4215">
      <w:pPr>
        <w:pStyle w:val="Default"/>
        <w:numPr>
          <w:ilvl w:val="0"/>
          <w:numId w:val="1"/>
        </w:numPr>
        <w:ind w:left="644"/>
        <w:jc w:val="both"/>
        <w:rPr>
          <w:color w:val="auto"/>
        </w:rPr>
      </w:pPr>
      <w:r w:rsidRPr="00BD7235">
        <w:rPr>
          <w:color w:val="000000" w:themeColor="text1"/>
        </w:rPr>
        <w:t>A</w:t>
      </w:r>
      <w:r>
        <w:rPr>
          <w:color w:val="auto"/>
        </w:rPr>
        <w:t xml:space="preserve"> r</w:t>
      </w:r>
      <w:r w:rsidR="000514A7" w:rsidRPr="00194EC8">
        <w:rPr>
          <w:color w:val="auto"/>
        </w:rPr>
        <w:t xml:space="preserve">endezvényszervezés fogalmi kérdései, </w:t>
      </w:r>
      <w:r w:rsidR="00194EC8" w:rsidRPr="00194EC8">
        <w:rPr>
          <w:color w:val="auto"/>
        </w:rPr>
        <w:t xml:space="preserve">szakaszai, főbb dokumentumai, </w:t>
      </w:r>
      <w:r w:rsidR="000514A7" w:rsidRPr="00194EC8">
        <w:rPr>
          <w:color w:val="auto"/>
        </w:rPr>
        <w:t>a rendezvények tartalmi</w:t>
      </w:r>
      <w:r w:rsidR="00194EC8" w:rsidRPr="00194EC8">
        <w:rPr>
          <w:color w:val="auto"/>
        </w:rPr>
        <w:t xml:space="preserve"> csoportosítása</w:t>
      </w:r>
    </w:p>
    <w:p w14:paraId="185BBB58" w14:textId="77777777" w:rsidR="004E4215" w:rsidRDefault="004E4215" w:rsidP="004E4215">
      <w:pPr>
        <w:pStyle w:val="Listaszerbekezds"/>
      </w:pPr>
    </w:p>
    <w:p w14:paraId="122ECCD4" w14:textId="0CA58DD3" w:rsidR="004E4215" w:rsidRPr="004E4215" w:rsidRDefault="00185507" w:rsidP="004E4215">
      <w:pPr>
        <w:pStyle w:val="Default"/>
        <w:numPr>
          <w:ilvl w:val="0"/>
          <w:numId w:val="1"/>
        </w:numPr>
        <w:ind w:left="644"/>
        <w:jc w:val="both"/>
        <w:rPr>
          <w:color w:val="auto"/>
        </w:rPr>
      </w:pPr>
      <w:r>
        <w:t xml:space="preserve">A világ mai vallási képe. </w:t>
      </w:r>
      <w:r w:rsidR="0041125E">
        <w:t>A kereszténység (Biblia, történet, irányzatok, jellemzők).</w:t>
      </w:r>
    </w:p>
    <w:p w14:paraId="28749AC9" w14:textId="77777777" w:rsidR="004E4215" w:rsidRPr="00B104E1" w:rsidRDefault="004E4215" w:rsidP="004E4215"/>
    <w:p w14:paraId="1C62EC96" w14:textId="4185626F" w:rsidR="004E4215" w:rsidRPr="00B104E1" w:rsidRDefault="00185507" w:rsidP="0041125E">
      <w:pPr>
        <w:pStyle w:val="Listaszerbekezds"/>
        <w:numPr>
          <w:ilvl w:val="0"/>
          <w:numId w:val="1"/>
        </w:numPr>
        <w:ind w:left="567" w:hanging="283"/>
        <w:contextualSpacing/>
        <w:jc w:val="both"/>
      </w:pPr>
      <w:r>
        <w:t xml:space="preserve">A középkor és a reneszánsz kultúrája és művészete (Európa és Magyarország) </w:t>
      </w:r>
    </w:p>
    <w:p w14:paraId="1A1AE89F" w14:textId="77777777" w:rsidR="004E4215" w:rsidRPr="00B104E1" w:rsidRDefault="004E4215" w:rsidP="0041125E">
      <w:pPr>
        <w:pStyle w:val="Listaszerbekezds"/>
        <w:ind w:left="567" w:hanging="283"/>
        <w:contextualSpacing/>
        <w:jc w:val="both"/>
      </w:pPr>
    </w:p>
    <w:p w14:paraId="155AE319" w14:textId="4373AA34" w:rsidR="004E4215" w:rsidRPr="00B104E1" w:rsidRDefault="004E4215" w:rsidP="0041125E">
      <w:pPr>
        <w:numPr>
          <w:ilvl w:val="0"/>
          <w:numId w:val="1"/>
        </w:numPr>
        <w:ind w:left="567" w:hanging="283"/>
        <w:jc w:val="both"/>
      </w:pPr>
      <w:r w:rsidRPr="00B104E1">
        <w:t xml:space="preserve">A </w:t>
      </w:r>
      <w:r w:rsidR="00185507">
        <w:t>18-19. század kultúrája és művészete (Európa és Magyarország)</w:t>
      </w:r>
      <w:r w:rsidRPr="00B104E1">
        <w:t xml:space="preserve"> </w:t>
      </w:r>
    </w:p>
    <w:p w14:paraId="33193CAF" w14:textId="77777777" w:rsidR="00185507" w:rsidRDefault="00185507" w:rsidP="0041125E">
      <w:pPr>
        <w:ind w:left="567" w:hanging="283"/>
        <w:contextualSpacing/>
        <w:jc w:val="both"/>
      </w:pPr>
    </w:p>
    <w:p w14:paraId="3377FB49" w14:textId="47556BE6" w:rsidR="004E4215" w:rsidRPr="00B104E1" w:rsidRDefault="004E4215" w:rsidP="0041125E">
      <w:pPr>
        <w:numPr>
          <w:ilvl w:val="0"/>
          <w:numId w:val="1"/>
        </w:numPr>
        <w:ind w:left="567" w:hanging="283"/>
        <w:contextualSpacing/>
        <w:jc w:val="both"/>
      </w:pPr>
      <w:r w:rsidRPr="00B104E1">
        <w:t xml:space="preserve">A kultúraközvetítés jellemzői és művelődéstörténeti sajátosságok Magyarországon a 20. században </w:t>
      </w:r>
    </w:p>
    <w:p w14:paraId="1CEFDEB0" w14:textId="77777777" w:rsidR="004E4215" w:rsidRPr="00B104E1" w:rsidRDefault="004E4215" w:rsidP="0041125E">
      <w:pPr>
        <w:pStyle w:val="Default"/>
        <w:ind w:left="567" w:hanging="283"/>
        <w:jc w:val="both"/>
        <w:rPr>
          <w:color w:val="auto"/>
        </w:rPr>
      </w:pPr>
    </w:p>
    <w:p w14:paraId="0879F109" w14:textId="77777777" w:rsidR="00A34275" w:rsidRDefault="004E4215" w:rsidP="0041125E">
      <w:pPr>
        <w:pStyle w:val="Default"/>
        <w:numPr>
          <w:ilvl w:val="0"/>
          <w:numId w:val="1"/>
        </w:numPr>
        <w:ind w:left="567" w:hanging="283"/>
        <w:jc w:val="both"/>
        <w:rPr>
          <w:color w:val="auto"/>
        </w:rPr>
      </w:pPr>
      <w:r w:rsidRPr="00B104E1">
        <w:rPr>
          <w:color w:val="auto"/>
        </w:rPr>
        <w:t xml:space="preserve">A Kárpát-medence nemzetiségi </w:t>
      </w:r>
      <w:r w:rsidR="00A34275">
        <w:rPr>
          <w:color w:val="auto"/>
        </w:rPr>
        <w:t>tagozódása</w:t>
      </w:r>
    </w:p>
    <w:p w14:paraId="49209480" w14:textId="77777777" w:rsidR="00A34275" w:rsidRDefault="00A34275" w:rsidP="00A34275">
      <w:pPr>
        <w:pStyle w:val="Listaszerbekezds"/>
      </w:pPr>
    </w:p>
    <w:p w14:paraId="393EBE22" w14:textId="51AE6D15" w:rsidR="004E4215" w:rsidRPr="00B104E1" w:rsidRDefault="00A34275" w:rsidP="0041125E">
      <w:pPr>
        <w:pStyle w:val="Default"/>
        <w:numPr>
          <w:ilvl w:val="0"/>
          <w:numId w:val="1"/>
        </w:numPr>
        <w:ind w:left="567" w:hanging="283"/>
        <w:jc w:val="both"/>
        <w:rPr>
          <w:color w:val="auto"/>
        </w:rPr>
      </w:pPr>
      <w:r>
        <w:rPr>
          <w:color w:val="auto"/>
        </w:rPr>
        <w:t xml:space="preserve">A Kárpát-medence </w:t>
      </w:r>
      <w:r w:rsidR="00E50EAD" w:rsidRPr="00BD7235">
        <w:rPr>
          <w:color w:val="000000" w:themeColor="text1"/>
        </w:rPr>
        <w:t xml:space="preserve">magyar </w:t>
      </w:r>
      <w:r w:rsidR="004E4215" w:rsidRPr="00B104E1">
        <w:rPr>
          <w:color w:val="auto"/>
        </w:rPr>
        <w:t xml:space="preserve">néprajzi tagozódása </w:t>
      </w:r>
    </w:p>
    <w:p w14:paraId="37110108" w14:textId="77777777" w:rsidR="004E4215" w:rsidRPr="00B104E1" w:rsidRDefault="004E4215" w:rsidP="0041125E">
      <w:pPr>
        <w:pStyle w:val="Default"/>
        <w:ind w:left="567" w:hanging="283"/>
        <w:jc w:val="both"/>
        <w:rPr>
          <w:color w:val="auto"/>
        </w:rPr>
      </w:pPr>
    </w:p>
    <w:p w14:paraId="22617237" w14:textId="77777777" w:rsidR="004E4215" w:rsidRPr="00B104E1" w:rsidRDefault="004E4215" w:rsidP="0041125E">
      <w:pPr>
        <w:pStyle w:val="Default"/>
        <w:numPr>
          <w:ilvl w:val="0"/>
          <w:numId w:val="1"/>
        </w:numPr>
        <w:ind w:left="567" w:hanging="283"/>
        <w:jc w:val="both"/>
        <w:rPr>
          <w:color w:val="auto"/>
        </w:rPr>
      </w:pPr>
      <w:r w:rsidRPr="00B104E1">
        <w:rPr>
          <w:color w:val="auto"/>
        </w:rPr>
        <w:t>Az év egyes szakaszaihoz kapcsolódó népszokások adventtől farsangig</w:t>
      </w:r>
    </w:p>
    <w:p w14:paraId="0F676773" w14:textId="77777777" w:rsidR="004E4215" w:rsidRPr="00B104E1" w:rsidRDefault="004E4215" w:rsidP="0041125E">
      <w:pPr>
        <w:pStyle w:val="Listaszerbekezds"/>
        <w:ind w:left="567" w:hanging="283"/>
        <w:jc w:val="both"/>
      </w:pPr>
    </w:p>
    <w:p w14:paraId="0CF8547D" w14:textId="77777777" w:rsidR="004E4215" w:rsidRPr="004E4215" w:rsidRDefault="004E4215" w:rsidP="0041125E">
      <w:pPr>
        <w:pStyle w:val="Default"/>
        <w:numPr>
          <w:ilvl w:val="0"/>
          <w:numId w:val="1"/>
        </w:numPr>
        <w:ind w:left="567" w:hanging="283"/>
        <w:jc w:val="both"/>
        <w:rPr>
          <w:color w:val="auto"/>
        </w:rPr>
      </w:pPr>
      <w:r w:rsidRPr="00B104E1">
        <w:rPr>
          <w:color w:val="auto"/>
        </w:rPr>
        <w:lastRenderedPageBreak/>
        <w:t xml:space="preserve">Az év egyes szakaszaihoz kapcsolódó népszokások nagyböjttől kisfarsangig </w:t>
      </w:r>
    </w:p>
    <w:p w14:paraId="2DCDEB3F" w14:textId="77777777" w:rsidR="004E4215" w:rsidRPr="00B104E1" w:rsidRDefault="004E4215" w:rsidP="0041125E">
      <w:pPr>
        <w:pStyle w:val="Listaszerbekezds"/>
        <w:ind w:left="567" w:hanging="283"/>
      </w:pPr>
    </w:p>
    <w:p w14:paraId="4FC68D54" w14:textId="23756F8E" w:rsidR="004E4215" w:rsidRPr="00B104E1" w:rsidRDefault="004E4215" w:rsidP="0041125E">
      <w:pPr>
        <w:pStyle w:val="Default"/>
        <w:numPr>
          <w:ilvl w:val="0"/>
          <w:numId w:val="1"/>
        </w:numPr>
        <w:ind w:left="567" w:hanging="283"/>
        <w:jc w:val="both"/>
        <w:rPr>
          <w:color w:val="auto"/>
        </w:rPr>
      </w:pPr>
      <w:r w:rsidRPr="00B104E1">
        <w:rPr>
          <w:color w:val="auto"/>
        </w:rPr>
        <w:t xml:space="preserve">A helyi értékek megőrzése, a </w:t>
      </w:r>
      <w:proofErr w:type="spellStart"/>
      <w:r w:rsidRPr="00B104E1">
        <w:rPr>
          <w:color w:val="auto"/>
        </w:rPr>
        <w:t>hungari</w:t>
      </w:r>
      <w:r w:rsidR="00185507">
        <w:rPr>
          <w:color w:val="auto"/>
        </w:rPr>
        <w:t>k</w:t>
      </w:r>
      <w:r w:rsidRPr="00B104E1">
        <w:rPr>
          <w:color w:val="auto"/>
        </w:rPr>
        <w:t>umok</w:t>
      </w:r>
      <w:proofErr w:type="spellEnd"/>
      <w:r w:rsidRPr="00B104E1">
        <w:rPr>
          <w:color w:val="auto"/>
        </w:rPr>
        <w:t>, a Szellemi kulturális örökség</w:t>
      </w:r>
      <w:r w:rsidR="0041125E">
        <w:rPr>
          <w:color w:val="auto"/>
        </w:rPr>
        <w:t xml:space="preserve"> és a Jó G</w:t>
      </w:r>
      <w:r w:rsidR="00185507">
        <w:rPr>
          <w:color w:val="auto"/>
        </w:rPr>
        <w:t xml:space="preserve">yakorlatok, </w:t>
      </w:r>
      <w:r w:rsidRPr="00B104E1">
        <w:rPr>
          <w:color w:val="auto"/>
        </w:rPr>
        <w:t xml:space="preserve">az UNESCO Világörökség </w:t>
      </w:r>
      <w:r w:rsidR="00185507">
        <w:rPr>
          <w:color w:val="auto"/>
        </w:rPr>
        <w:t>a Kárpát-medencében</w:t>
      </w:r>
    </w:p>
    <w:p w14:paraId="53FB1F62" w14:textId="77777777" w:rsidR="004E4215" w:rsidRPr="00B104E1" w:rsidRDefault="004E4215" w:rsidP="0041125E">
      <w:pPr>
        <w:pStyle w:val="Default"/>
        <w:ind w:left="567" w:hanging="283"/>
        <w:jc w:val="both"/>
        <w:rPr>
          <w:b/>
          <w:bCs/>
          <w:color w:val="auto"/>
        </w:rPr>
      </w:pPr>
    </w:p>
    <w:p w14:paraId="63EFDCB3" w14:textId="5CB67517" w:rsidR="004E4215" w:rsidRDefault="004E4215" w:rsidP="0041125E">
      <w:pPr>
        <w:pStyle w:val="Default"/>
        <w:numPr>
          <w:ilvl w:val="0"/>
          <w:numId w:val="1"/>
        </w:numPr>
        <w:ind w:left="567" w:hanging="283"/>
        <w:jc w:val="both"/>
        <w:rPr>
          <w:color w:val="auto"/>
        </w:rPr>
      </w:pPr>
      <w:r w:rsidRPr="00B104E1">
        <w:rPr>
          <w:color w:val="auto"/>
        </w:rPr>
        <w:t xml:space="preserve">A </w:t>
      </w:r>
      <w:r w:rsidR="00185507">
        <w:rPr>
          <w:color w:val="auto"/>
        </w:rPr>
        <w:t>közművelődéshez és felnőttképzéshez</w:t>
      </w:r>
      <w:r w:rsidRPr="00B104E1">
        <w:rPr>
          <w:color w:val="auto"/>
        </w:rPr>
        <w:t xml:space="preserve"> kapcsolódó hatályos magyar jogszabályok </w:t>
      </w:r>
      <w:r w:rsidR="00185507">
        <w:rPr>
          <w:color w:val="auto"/>
        </w:rPr>
        <w:t>rendszere</w:t>
      </w:r>
    </w:p>
    <w:p w14:paraId="3A677DCF" w14:textId="77777777" w:rsidR="004E4215" w:rsidRPr="00B104E1" w:rsidRDefault="004E4215" w:rsidP="0041125E">
      <w:pPr>
        <w:pStyle w:val="Default"/>
        <w:ind w:left="567" w:hanging="283"/>
        <w:jc w:val="both"/>
        <w:rPr>
          <w:color w:val="auto"/>
        </w:rPr>
      </w:pPr>
    </w:p>
    <w:p w14:paraId="2F523D06" w14:textId="409B0E05" w:rsidR="004E4215" w:rsidRPr="00B104E1" w:rsidRDefault="00A34275" w:rsidP="0041125E">
      <w:pPr>
        <w:pStyle w:val="Default"/>
        <w:numPr>
          <w:ilvl w:val="0"/>
          <w:numId w:val="1"/>
        </w:numPr>
        <w:ind w:left="567" w:hanging="283"/>
        <w:jc w:val="both"/>
        <w:rPr>
          <w:color w:val="auto"/>
        </w:rPr>
      </w:pPr>
      <w:r>
        <w:rPr>
          <w:color w:val="auto"/>
        </w:rPr>
        <w:t xml:space="preserve">Az Európai Unió </w:t>
      </w:r>
      <w:r w:rsidR="004E4215" w:rsidRPr="00B104E1">
        <w:rPr>
          <w:color w:val="auto"/>
        </w:rPr>
        <w:t>kultúr</w:t>
      </w:r>
      <w:r w:rsidR="00185507">
        <w:rPr>
          <w:color w:val="auto"/>
        </w:rPr>
        <w:t xml:space="preserve">át </w:t>
      </w:r>
      <w:r w:rsidR="004E4215" w:rsidRPr="00B104E1">
        <w:rPr>
          <w:color w:val="auto"/>
        </w:rPr>
        <w:t xml:space="preserve">érintő dokumentumai, állásfoglalásai és programjai </w:t>
      </w:r>
    </w:p>
    <w:p w14:paraId="00FBEC52" w14:textId="77777777" w:rsidR="004E4215" w:rsidRPr="00B104E1" w:rsidRDefault="004E4215" w:rsidP="0041125E">
      <w:pPr>
        <w:pStyle w:val="Default"/>
        <w:ind w:left="567" w:hanging="283"/>
        <w:jc w:val="both"/>
        <w:rPr>
          <w:color w:val="auto"/>
        </w:rPr>
      </w:pPr>
    </w:p>
    <w:p w14:paraId="5BA5B0CC" w14:textId="77777777" w:rsidR="004E4215" w:rsidRPr="00B104E1" w:rsidRDefault="004E4215" w:rsidP="0041125E">
      <w:pPr>
        <w:numPr>
          <w:ilvl w:val="0"/>
          <w:numId w:val="1"/>
        </w:numPr>
        <w:ind w:left="567" w:hanging="283"/>
        <w:jc w:val="both"/>
      </w:pPr>
      <w:r w:rsidRPr="00B104E1">
        <w:t xml:space="preserve">A turizmus és a kultúra találkozási lehetőségei, a kulturális turizmus aktuális kérdései </w:t>
      </w:r>
    </w:p>
    <w:p w14:paraId="093B5F4F" w14:textId="77777777" w:rsidR="004E4215" w:rsidRPr="00B104E1" w:rsidRDefault="004E4215" w:rsidP="0041125E">
      <w:pPr>
        <w:pStyle w:val="Listaszerbekezds"/>
        <w:ind w:left="567" w:hanging="283"/>
        <w:contextualSpacing/>
        <w:jc w:val="both"/>
      </w:pPr>
    </w:p>
    <w:p w14:paraId="45C403A9" w14:textId="61640817" w:rsidR="004E4215" w:rsidRPr="00B104E1" w:rsidRDefault="004E4215" w:rsidP="0041125E">
      <w:pPr>
        <w:pStyle w:val="Listaszerbekezds"/>
        <w:numPr>
          <w:ilvl w:val="0"/>
          <w:numId w:val="1"/>
        </w:numPr>
        <w:ind w:left="567" w:hanging="283"/>
        <w:contextualSpacing/>
        <w:jc w:val="both"/>
      </w:pPr>
      <w:r w:rsidRPr="00B104E1">
        <w:t>A felnőttkori tanulás jellemzői és</w:t>
      </w:r>
      <w:r w:rsidR="0041125E">
        <w:t xml:space="preserve"> a résztvevő-központú módszerek</w:t>
      </w:r>
    </w:p>
    <w:p w14:paraId="3287DBBB" w14:textId="77777777" w:rsidR="004E4215" w:rsidRPr="00B104E1" w:rsidRDefault="004E4215" w:rsidP="00BD7235">
      <w:pPr>
        <w:contextualSpacing/>
        <w:jc w:val="both"/>
      </w:pPr>
    </w:p>
    <w:p w14:paraId="21055393" w14:textId="344B5AB1" w:rsidR="004E4215" w:rsidRDefault="004E4215" w:rsidP="0041125E">
      <w:pPr>
        <w:pStyle w:val="Listaszerbekezds"/>
        <w:numPr>
          <w:ilvl w:val="0"/>
          <w:numId w:val="1"/>
        </w:numPr>
        <w:ind w:left="567" w:hanging="283"/>
        <w:contextualSpacing/>
        <w:jc w:val="both"/>
      </w:pPr>
      <w:r w:rsidRPr="00B104E1">
        <w:t xml:space="preserve">A hazai gyermekvédelmi intézményrendszer ismertetése, hátrányos helyzet, veszélyeztetettség, család szerepe </w:t>
      </w:r>
    </w:p>
    <w:p w14:paraId="25B4D257" w14:textId="77777777" w:rsidR="00A34275" w:rsidRPr="00BD7235" w:rsidRDefault="00A34275" w:rsidP="00A34275">
      <w:pPr>
        <w:pStyle w:val="Listaszerbekezds"/>
        <w:rPr>
          <w:color w:val="000000" w:themeColor="text1"/>
        </w:rPr>
      </w:pPr>
    </w:p>
    <w:p w14:paraId="49E307F3" w14:textId="74D9C06B" w:rsidR="00A34275" w:rsidRPr="00BD7235" w:rsidRDefault="00A34275" w:rsidP="0041125E">
      <w:pPr>
        <w:pStyle w:val="Listaszerbekezds"/>
        <w:numPr>
          <w:ilvl w:val="0"/>
          <w:numId w:val="1"/>
        </w:numPr>
        <w:ind w:left="567" w:hanging="283"/>
        <w:contextualSpacing/>
        <w:jc w:val="both"/>
        <w:rPr>
          <w:color w:val="000000" w:themeColor="text1"/>
        </w:rPr>
      </w:pPr>
      <w:r w:rsidRPr="00BD7235">
        <w:rPr>
          <w:color w:val="000000" w:themeColor="text1"/>
        </w:rPr>
        <w:t>Mutassa be nemzeti ünnepeinket</w:t>
      </w:r>
      <w:r w:rsidR="00E50EAD" w:rsidRPr="00BD7235">
        <w:rPr>
          <w:color w:val="000000" w:themeColor="text1"/>
        </w:rPr>
        <w:t>, különös hangsúllyal a történelmi háttérre</w:t>
      </w:r>
      <w:r w:rsidRPr="00BD7235">
        <w:rPr>
          <w:color w:val="000000" w:themeColor="text1"/>
        </w:rPr>
        <w:t>!</w:t>
      </w:r>
    </w:p>
    <w:p w14:paraId="6464028B" w14:textId="77777777" w:rsidR="004E4215" w:rsidRPr="00BD7235" w:rsidRDefault="004E4215" w:rsidP="004E4215">
      <w:pPr>
        <w:pStyle w:val="Listaszerbekezds"/>
        <w:ind w:left="0"/>
        <w:jc w:val="both"/>
        <w:rPr>
          <w:color w:val="000000" w:themeColor="text1"/>
        </w:rPr>
      </w:pPr>
    </w:p>
    <w:p w14:paraId="21CF5BDE" w14:textId="77777777" w:rsidR="004E4215" w:rsidRPr="00B104E1" w:rsidRDefault="004E4215" w:rsidP="00185507">
      <w:pPr>
        <w:jc w:val="both"/>
      </w:pPr>
    </w:p>
    <w:p w14:paraId="2B04057A" w14:textId="77777777" w:rsidR="004E4215" w:rsidRPr="00B104E1" w:rsidRDefault="004E4215" w:rsidP="004E4215">
      <w:pPr>
        <w:pStyle w:val="Listaszerbekezds"/>
        <w:jc w:val="both"/>
      </w:pPr>
    </w:p>
    <w:p w14:paraId="5452EB24" w14:textId="77777777" w:rsidR="004E4215" w:rsidRPr="00B104E1" w:rsidRDefault="004E4215" w:rsidP="004E4215">
      <w:pPr>
        <w:pStyle w:val="Listaszerbekezds"/>
        <w:jc w:val="both"/>
      </w:pPr>
    </w:p>
    <w:p w14:paraId="0C13AB68" w14:textId="77777777" w:rsidR="004E4215" w:rsidRPr="00B104E1" w:rsidRDefault="004E4215" w:rsidP="004E4215">
      <w:pPr>
        <w:pStyle w:val="Listaszerbekezds"/>
        <w:jc w:val="both"/>
      </w:pPr>
    </w:p>
    <w:p w14:paraId="69A37AC3" w14:textId="77777777" w:rsidR="004E4215" w:rsidRPr="00B104E1" w:rsidRDefault="004E4215" w:rsidP="004E4215">
      <w:pPr>
        <w:jc w:val="both"/>
      </w:pPr>
    </w:p>
    <w:p w14:paraId="3FA97DB5" w14:textId="77777777" w:rsidR="004E4215" w:rsidRPr="00B104E1" w:rsidRDefault="004E4215" w:rsidP="004E4215"/>
    <w:p w14:paraId="64484DB0" w14:textId="77777777" w:rsidR="00803BD8" w:rsidRDefault="00803BD8"/>
    <w:sectPr w:rsidR="00803B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12E41"/>
    <w:multiLevelType w:val="hybridMultilevel"/>
    <w:tmpl w:val="70B415BC"/>
    <w:lvl w:ilvl="0" w:tplc="040E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 w15:restartNumberingAfterBreak="0">
    <w:nsid w:val="2AC347F1"/>
    <w:multiLevelType w:val="hybridMultilevel"/>
    <w:tmpl w:val="4FF260AE"/>
    <w:lvl w:ilvl="0" w:tplc="040E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 w15:restartNumberingAfterBreak="0">
    <w:nsid w:val="3A807CDC"/>
    <w:multiLevelType w:val="hybridMultilevel"/>
    <w:tmpl w:val="BAD4FF86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C095BF0"/>
    <w:multiLevelType w:val="hybridMultilevel"/>
    <w:tmpl w:val="C268BE8E"/>
    <w:lvl w:ilvl="0" w:tplc="040E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 w15:restartNumberingAfterBreak="0">
    <w:nsid w:val="3EF74719"/>
    <w:multiLevelType w:val="hybridMultilevel"/>
    <w:tmpl w:val="B234F07A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6A4A60E6"/>
    <w:multiLevelType w:val="hybridMultilevel"/>
    <w:tmpl w:val="39944B56"/>
    <w:lvl w:ilvl="0" w:tplc="040E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FF2D00"/>
    <w:multiLevelType w:val="hybridMultilevel"/>
    <w:tmpl w:val="48B47210"/>
    <w:lvl w:ilvl="0" w:tplc="040E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 w15:restartNumberingAfterBreak="0">
    <w:nsid w:val="7A6A117F"/>
    <w:multiLevelType w:val="hybridMultilevel"/>
    <w:tmpl w:val="B6021020"/>
    <w:lvl w:ilvl="0" w:tplc="040E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215"/>
    <w:rsid w:val="000514A7"/>
    <w:rsid w:val="00185507"/>
    <w:rsid w:val="00194EC8"/>
    <w:rsid w:val="002F5C20"/>
    <w:rsid w:val="0041125E"/>
    <w:rsid w:val="004E4215"/>
    <w:rsid w:val="007906F5"/>
    <w:rsid w:val="007A1964"/>
    <w:rsid w:val="00803BD8"/>
    <w:rsid w:val="0083174E"/>
    <w:rsid w:val="0086285D"/>
    <w:rsid w:val="009A5F05"/>
    <w:rsid w:val="00A34275"/>
    <w:rsid w:val="00BD7235"/>
    <w:rsid w:val="00E50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EC6B9"/>
  <w15:chartTrackingRefBased/>
  <w15:docId w15:val="{26E572BF-0BC2-46C3-B5D9-05F8825CC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E4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4E42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4E4215"/>
    <w:pPr>
      <w:ind w:left="708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41125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1125E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318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EKE</dc:creator>
  <cp:keywords/>
  <dc:description/>
  <cp:lastModifiedBy>Rakusz Márti</cp:lastModifiedBy>
  <cp:revision>4</cp:revision>
  <cp:lastPrinted>2021-09-07T09:50:00Z</cp:lastPrinted>
  <dcterms:created xsi:type="dcterms:W3CDTF">2021-09-08T07:51:00Z</dcterms:created>
  <dcterms:modified xsi:type="dcterms:W3CDTF">2021-09-29T13:17:00Z</dcterms:modified>
</cp:coreProperties>
</file>