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9B" w:rsidRPr="00E00BD0" w:rsidRDefault="006F3A66" w:rsidP="00E00BD0">
      <w:pPr>
        <w:rPr>
          <w:rFonts w:ascii="HelveticaNeueLT Pro 55 Roman" w:hAnsi="HelveticaNeueLT Pro 55 Roman" w:cs="Arial"/>
          <w:color w:val="C00000"/>
          <w:sz w:val="32"/>
          <w:szCs w:val="20"/>
          <w:lang w:val="en-US"/>
        </w:rPr>
      </w:pPr>
      <w:r w:rsidRPr="00E00BD0">
        <w:rPr>
          <w:rFonts w:ascii="HelveticaNeueLT Pro 55 Roman" w:hAnsi="HelveticaNeueLT Pro 55 Roman" w:cs="Arial"/>
          <w:noProof/>
          <w:color w:val="C00000"/>
          <w:sz w:val="32"/>
          <w:szCs w:val="20"/>
          <w:lang w:eastAsia="hu-HU"/>
        </w:rPr>
        <w:drawing>
          <wp:anchor distT="0" distB="0" distL="114300" distR="114300" simplePos="0" relativeHeight="251659776" behindDoc="0" locked="0" layoutInCell="1" allowOverlap="1" wp14:anchorId="7E9E4384" wp14:editId="189121DB">
            <wp:simplePos x="0" y="0"/>
            <wp:positionH relativeFrom="column">
              <wp:posOffset>5584825</wp:posOffset>
            </wp:positionH>
            <wp:positionV relativeFrom="paragraph">
              <wp:posOffset>-179705</wp:posOffset>
            </wp:positionV>
            <wp:extent cx="539750" cy="438785"/>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nalas_2014_rövid_RGB_45mm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438785"/>
                    </a:xfrm>
                    <a:prstGeom prst="rect">
                      <a:avLst/>
                    </a:prstGeom>
                  </pic:spPr>
                </pic:pic>
              </a:graphicData>
            </a:graphic>
          </wp:anchor>
        </w:drawing>
      </w:r>
      <w:r w:rsidR="00DF1A9B" w:rsidRPr="00E00BD0">
        <w:rPr>
          <w:rFonts w:ascii="HelveticaNeueLT Pro 55 Roman" w:hAnsi="HelveticaNeueLT Pro 55 Roman" w:cs="Arial"/>
          <w:b/>
          <w:bCs/>
          <w:color w:val="C00000"/>
          <w:sz w:val="32"/>
          <w:szCs w:val="20"/>
          <w:lang w:val="en-US"/>
        </w:rPr>
        <w:t>Product Information – STUDIUM Fee-for-Service Health Insurance</w:t>
      </w:r>
    </w:p>
    <w:tbl>
      <w:tblPr>
        <w:tblStyle w:val="Rcsostblzat"/>
        <w:tblW w:w="9639" w:type="dxa"/>
        <w:tblInd w:w="108" w:type="dxa"/>
        <w:shd w:val="clear" w:color="auto" w:fill="C33A32"/>
        <w:tblLook w:val="04A0" w:firstRow="1" w:lastRow="0" w:firstColumn="1" w:lastColumn="0" w:noHBand="0" w:noVBand="1"/>
      </w:tblPr>
      <w:tblGrid>
        <w:gridCol w:w="9639"/>
      </w:tblGrid>
      <w:tr w:rsidR="00DF1A9B" w:rsidRPr="003A6AF8" w:rsidTr="006A0B5E">
        <w:trPr>
          <w:trHeight w:val="170"/>
        </w:trPr>
        <w:tc>
          <w:tcPr>
            <w:tcW w:w="9639" w:type="dxa"/>
            <w:shd w:val="clear" w:color="auto" w:fill="C33A32"/>
            <w:vAlign w:val="center"/>
          </w:tcPr>
          <w:p w:rsidR="003A6AF8" w:rsidRPr="003A6AF8" w:rsidRDefault="00DF1A9B" w:rsidP="003A6AF8">
            <w:pPr>
              <w:rPr>
                <w:rFonts w:ascii="HelveticaNeueLT Pro 55 Roman" w:hAnsi="HelveticaNeueLT Pro 55 Roman" w:cs="Arial"/>
                <w:color w:val="FFFFFF"/>
                <w:sz w:val="20"/>
                <w:szCs w:val="20"/>
                <w:lang w:val="en-US"/>
              </w:rPr>
            </w:pPr>
            <w:r w:rsidRPr="003A6AF8">
              <w:rPr>
                <w:rFonts w:ascii="HelveticaNeueLT Pro 55 Roman" w:hAnsi="HelveticaNeueLT Pro 55 Roman" w:cs="Arial"/>
                <w:color w:val="FFFFFF"/>
                <w:sz w:val="20"/>
                <w:szCs w:val="20"/>
                <w:lang w:val="en-US"/>
              </w:rPr>
              <w:t xml:space="preserve">Generali Biztosító Zrt.  ∙  Mailing Address: 7602 Pécs, PO Box. 888.  ∙  </w:t>
            </w:r>
          </w:p>
          <w:p w:rsidR="00DF1A9B" w:rsidRPr="003A6AF8" w:rsidRDefault="00DF1A9B" w:rsidP="003A6AF8">
            <w:pPr>
              <w:rPr>
                <w:rFonts w:ascii="HelveticaNeueLT Pro 55 Roman" w:hAnsi="HelveticaNeueLT Pro 55 Roman" w:cs="Arial"/>
                <w:sz w:val="20"/>
                <w:szCs w:val="20"/>
                <w:lang w:val="en-US"/>
              </w:rPr>
            </w:pPr>
            <w:r w:rsidRPr="003A6AF8">
              <w:rPr>
                <w:rFonts w:ascii="HelveticaNeueLT Pro 55 Roman" w:hAnsi="HelveticaNeueLT Pro 55 Roman" w:cs="Arial"/>
                <w:color w:val="FFFFFF"/>
                <w:sz w:val="20"/>
                <w:szCs w:val="20"/>
                <w:lang w:val="en-US"/>
              </w:rPr>
              <w:t>Customer Service Direct Line:</w:t>
            </w:r>
            <w:r w:rsidR="003A6AF8" w:rsidRPr="003A6AF8">
              <w:rPr>
                <w:rFonts w:ascii="HelveticaNeueLT Pro 55 Roman" w:hAnsi="HelveticaNeueLT Pro 55 Roman" w:cs="Arial"/>
                <w:color w:val="FFFFFF"/>
                <w:sz w:val="20"/>
                <w:szCs w:val="20"/>
                <w:lang w:val="en-US"/>
              </w:rPr>
              <w:t xml:space="preserve"> +36 1 452-3333</w:t>
            </w:r>
            <w:r w:rsidRPr="003A6AF8">
              <w:rPr>
                <w:rFonts w:ascii="HelveticaNeueLT Pro 55 Roman" w:hAnsi="HelveticaNeueLT Pro 55 Roman" w:cs="Arial"/>
                <w:color w:val="FFFFFF"/>
                <w:sz w:val="20"/>
                <w:szCs w:val="20"/>
                <w:lang w:val="en-US"/>
              </w:rPr>
              <w:t xml:space="preserve">  </w:t>
            </w:r>
            <w:r w:rsidR="003A6AF8" w:rsidRPr="003A6AF8">
              <w:rPr>
                <w:rFonts w:ascii="HelveticaNeueLT Pro 55 Roman" w:hAnsi="HelveticaNeueLT Pro 55 Roman" w:cs="Arial"/>
                <w:color w:val="FFFFFF"/>
                <w:sz w:val="20"/>
                <w:szCs w:val="20"/>
                <w:lang w:val="en-US"/>
              </w:rPr>
              <w:t xml:space="preserve">/  </w:t>
            </w:r>
            <w:r w:rsidRPr="003A6AF8">
              <w:rPr>
                <w:rFonts w:ascii="HelveticaNeueLT Pro 55 Roman" w:hAnsi="HelveticaNeueLT Pro 55 Roman" w:cs="Arial"/>
                <w:color w:val="FFFFFF"/>
                <w:sz w:val="20"/>
                <w:szCs w:val="20"/>
                <w:lang w:val="en-US"/>
              </w:rPr>
              <w:t>www.generali.hu</w:t>
            </w:r>
          </w:p>
        </w:tc>
      </w:tr>
    </w:tbl>
    <w:p w:rsidR="00FF37B9" w:rsidRPr="003A6AF8" w:rsidRDefault="00FF37B9" w:rsidP="00084E7B">
      <w:pPr>
        <w:rPr>
          <w:rFonts w:ascii="HelveticaNeueLT Pro 55 Roman" w:hAnsi="HelveticaNeueLT Pro 55 Roman" w:cs="Arial"/>
          <w:sz w:val="20"/>
          <w:szCs w:val="20"/>
          <w:lang w:val="en-US"/>
        </w:rPr>
      </w:pPr>
    </w:p>
    <w:p w:rsidR="00FF37B9" w:rsidRPr="003A6AF8" w:rsidRDefault="00FF37B9" w:rsidP="00EE1537">
      <w:pPr>
        <w:pStyle w:val="Szvegtrzs"/>
        <w:spacing w:before="120" w:after="120"/>
        <w:jc w:val="both"/>
        <w:rPr>
          <w:rFonts w:ascii="HelveticaNeueLT Pro 55 Roman" w:hAnsi="HelveticaNeueLT Pro 55 Roman" w:cs="Arial"/>
          <w:b/>
          <w:color w:val="C00000"/>
          <w:lang w:val="en-US"/>
        </w:rPr>
      </w:pPr>
      <w:r w:rsidRPr="003A6AF8">
        <w:rPr>
          <w:rFonts w:ascii="HelveticaNeueLT Pro 55 Roman" w:hAnsi="HelveticaNeueLT Pro 55 Roman" w:cs="Arial"/>
          <w:b/>
          <w:bCs/>
          <w:color w:val="C00000"/>
          <w:lang w:val="en-US"/>
        </w:rPr>
        <w:t>1.</w:t>
      </w:r>
      <w:r w:rsidRPr="003A6AF8">
        <w:rPr>
          <w:rFonts w:ascii="HelveticaNeueLT Pro 55 Roman" w:hAnsi="HelveticaNeueLT Pro 55 Roman" w:cs="Arial"/>
          <w:b/>
          <w:bCs/>
          <w:color w:val="C00000"/>
          <w:lang w:val="en-US"/>
        </w:rPr>
        <w:tab/>
        <w:t>The core concept of STUDIUM insurance</w:t>
      </w:r>
    </w:p>
    <w:p w:rsidR="00FF37B9" w:rsidRPr="003A6AF8" w:rsidRDefault="00FF37B9" w:rsidP="00E13C88">
      <w:pPr>
        <w:spacing w:after="0" w:line="240" w:lineRule="auto"/>
        <w:contextualSpacing/>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color w:val="000000"/>
          <w:sz w:val="20"/>
          <w:szCs w:val="20"/>
          <w:lang w:val="en-US"/>
        </w:rPr>
        <w:t xml:space="preserve">The STUDIUM insurance product of Generali Biztosító Zrt. (Generali Insurance Ltd.) provides fee-for-service health insurance coverage within the territory of Hungary typically for </w:t>
      </w:r>
      <w:r w:rsidRPr="003A6AF8">
        <w:rPr>
          <w:rFonts w:ascii="HelveticaNeueLT Pro 55 Roman" w:hAnsi="HelveticaNeueLT Pro 55 Roman" w:cs="Arial"/>
          <w:b/>
          <w:bCs/>
          <w:color w:val="000000"/>
          <w:sz w:val="20"/>
          <w:szCs w:val="20"/>
          <w:lang w:val="en-US"/>
        </w:rPr>
        <w:t>natural person</w:t>
      </w:r>
      <w:r w:rsidRPr="003A6AF8">
        <w:rPr>
          <w:rFonts w:ascii="HelveticaNeueLT Pro 55 Roman" w:hAnsi="HelveticaNeueLT Pro 55 Roman" w:cs="Arial"/>
          <w:color w:val="000000"/>
          <w:sz w:val="20"/>
          <w:szCs w:val="20"/>
          <w:lang w:val="en-US"/>
        </w:rPr>
        <w:t xml:space="preserve"> foreign citizens </w:t>
      </w:r>
      <w:r w:rsidRPr="003A6AF8">
        <w:rPr>
          <w:rFonts w:ascii="HelveticaNeueLT Pro 55 Roman" w:hAnsi="HelveticaNeueLT Pro 55 Roman" w:cs="Arial"/>
          <w:b/>
          <w:bCs/>
          <w:color w:val="000000"/>
          <w:sz w:val="20"/>
          <w:szCs w:val="20"/>
          <w:lang w:val="en-US"/>
        </w:rPr>
        <w:t xml:space="preserve">aged 18 to 65 years who are enrolled as students at  </w:t>
      </w:r>
      <w:r w:rsidR="002C717C" w:rsidRPr="00E00BD0">
        <w:rPr>
          <w:rFonts w:ascii="HelveticaNeueLT Pro 55 Roman" w:hAnsi="HelveticaNeueLT Pro 55 Roman" w:cs="Arial"/>
          <w:b/>
          <w:color w:val="C00000"/>
          <w:sz w:val="20"/>
          <w:szCs w:val="20"/>
        </w:rPr>
        <w:t xml:space="preserve">Eszterházy Károly </w:t>
      </w:r>
      <w:r w:rsidR="003A6AF8" w:rsidRPr="00E00BD0">
        <w:rPr>
          <w:rFonts w:ascii="HelveticaNeueLT Pro 55 Roman" w:hAnsi="HelveticaNeueLT Pro 55 Roman" w:cs="Arial"/>
          <w:b/>
          <w:color w:val="C00000"/>
          <w:sz w:val="20"/>
          <w:szCs w:val="20"/>
        </w:rPr>
        <w:t xml:space="preserve">University </w:t>
      </w:r>
      <w:r w:rsidR="002C717C" w:rsidRPr="00E00BD0">
        <w:rPr>
          <w:rFonts w:ascii="HelveticaNeueLT Pro 55 Roman" w:hAnsi="HelveticaNeueLT Pro 55 Roman" w:cs="Arial"/>
          <w:b/>
          <w:color w:val="C00000"/>
          <w:sz w:val="20"/>
          <w:szCs w:val="20"/>
        </w:rPr>
        <w:t>(</w:t>
      </w:r>
      <w:r w:rsidR="002C717C" w:rsidRPr="00E00BD0">
        <w:rPr>
          <w:rFonts w:ascii="HelveticaNeueLT Pro 55 Roman" w:hAnsi="HelveticaNeueLT Pro 55 Roman" w:cs="Arial"/>
          <w:b/>
          <w:bCs/>
          <w:color w:val="C00000"/>
          <w:sz w:val="20"/>
          <w:szCs w:val="20"/>
          <w:lang w:val="en-US"/>
        </w:rPr>
        <w:t>registered seat</w:t>
      </w:r>
      <w:r w:rsidR="002C717C" w:rsidRPr="00E00BD0">
        <w:rPr>
          <w:rFonts w:ascii="HelveticaNeueLT Pro 55 Roman" w:hAnsi="HelveticaNeueLT Pro 55 Roman" w:cs="Arial"/>
          <w:b/>
          <w:color w:val="C00000"/>
          <w:sz w:val="20"/>
          <w:szCs w:val="20"/>
        </w:rPr>
        <w:t xml:space="preserve">: 3300 Eger, Eszterházy tér 1.) </w:t>
      </w:r>
      <w:r w:rsidRPr="003A6AF8">
        <w:rPr>
          <w:rFonts w:ascii="HelveticaNeueLT Pro 55 Roman" w:hAnsi="HelveticaNeueLT Pro 55 Roman" w:cs="Arial"/>
          <w:b/>
          <w:bCs/>
          <w:color w:val="000000"/>
          <w:sz w:val="20"/>
          <w:szCs w:val="20"/>
          <w:lang w:val="en-US"/>
        </w:rPr>
        <w:t xml:space="preserve"> </w:t>
      </w:r>
      <w:r w:rsidRPr="003A6AF8">
        <w:rPr>
          <w:rFonts w:ascii="HelveticaNeueLT Pro 55 Roman" w:hAnsi="HelveticaNeueLT Pro 55 Roman" w:cs="Arial"/>
          <w:color w:val="000000"/>
          <w:sz w:val="20"/>
          <w:szCs w:val="20"/>
          <w:lang w:val="en-US"/>
        </w:rPr>
        <w:t>and who are added to the insurance coverage of a STUDIUM insurance policy concluded by and between the University (as Policyholder) and the Insurance Company. A residence permit for a longer stay in the country requires appropriate health insurance coverage. The STUDIUM product of the insurance company is suitable for that purpose, as well.</w:t>
      </w:r>
    </w:p>
    <w:p w:rsidR="00FF37B9" w:rsidRPr="003A6AF8" w:rsidRDefault="00FF37B9" w:rsidP="00EE1537">
      <w:pPr>
        <w:pStyle w:val="Szvegtrzs"/>
        <w:jc w:val="both"/>
        <w:rPr>
          <w:rFonts w:ascii="HelveticaNeueLT Pro 55 Roman" w:hAnsi="HelveticaNeueLT Pro 55 Roman" w:cs="Arial"/>
          <w:color w:val="000000"/>
          <w:lang w:val="en-US"/>
        </w:rPr>
      </w:pP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color w:val="000000"/>
          <w:lang w:val="en-US"/>
        </w:rPr>
        <w:t>The insurance covers the costs of medical procedures, treatments, services provided by physician and hospitals, medications and medical equipment, and in a medical necessity the insured person’s patient transport, provided that the insured receives these services at or with the consent of the designated service provider or if such services are arranged by the designated service provider specifically named on the insured’s statement and the Health Insurance Card, except in emergencies (as defined in medicine), when the insured may be treated in a medical institution or by a health care provider other than the designated service provider.</w:t>
      </w:r>
    </w:p>
    <w:p w:rsidR="00FF37B9" w:rsidRPr="003A6AF8" w:rsidRDefault="00FF37B9" w:rsidP="00EE1537">
      <w:pPr>
        <w:pStyle w:val="Szvegtrzs"/>
        <w:jc w:val="both"/>
        <w:rPr>
          <w:rFonts w:ascii="HelveticaNeueLT Pro 55 Roman" w:hAnsi="HelveticaNeueLT Pro 55 Roman" w:cs="Arial"/>
          <w:color w:val="000000"/>
          <w:lang w:val="en-US"/>
        </w:rPr>
      </w:pPr>
    </w:p>
    <w:p w:rsidR="00FF37B9" w:rsidRPr="003A6AF8" w:rsidRDefault="00FF37B9" w:rsidP="00E13C88">
      <w:pPr>
        <w:spacing w:after="0" w:line="240" w:lineRule="auto"/>
        <w:jc w:val="both"/>
        <w:rPr>
          <w:rFonts w:ascii="HelveticaNeueLT Pro 55 Roman" w:hAnsi="HelveticaNeueLT Pro 55 Roman" w:cs="Arial"/>
          <w:b/>
          <w:bCs/>
          <w:color w:val="000000"/>
          <w:sz w:val="20"/>
          <w:szCs w:val="20"/>
          <w:lang w:val="en-US"/>
        </w:rPr>
      </w:pPr>
      <w:r w:rsidRPr="003A6AF8">
        <w:rPr>
          <w:rFonts w:ascii="HelveticaNeueLT Pro 55 Roman" w:hAnsi="HelveticaNeueLT Pro 55 Roman" w:cs="Arial"/>
          <w:b/>
          <w:bCs/>
          <w:color w:val="000000"/>
          <w:sz w:val="20"/>
          <w:szCs w:val="20"/>
          <w:lang w:val="en-US"/>
        </w:rPr>
        <w:t xml:space="preserve">You may read detailed information about the insurance product in the ‘Customer Information and General Provisions Governing Insurance Policies’ as well as in the ‘General Conditions of STUDIUM Fee-for-Service Health Insurance (STUDIUM14_2)’.  </w:t>
      </w:r>
    </w:p>
    <w:p w:rsidR="00E13C88" w:rsidRPr="003A6AF8" w:rsidRDefault="00E13C88" w:rsidP="00E13C88">
      <w:pPr>
        <w:spacing w:after="0" w:line="240" w:lineRule="auto"/>
        <w:jc w:val="both"/>
        <w:rPr>
          <w:rFonts w:ascii="HelveticaNeueLT Pro 55 Roman" w:hAnsi="HelveticaNeueLT Pro 55 Roman" w:cs="Arial"/>
          <w:b/>
          <w:color w:val="000000"/>
          <w:sz w:val="20"/>
          <w:szCs w:val="20"/>
          <w:lang w:val="en-US"/>
        </w:rPr>
      </w:pPr>
    </w:p>
    <w:p w:rsidR="00FF37B9" w:rsidRPr="003A6AF8" w:rsidRDefault="00FF37B9" w:rsidP="00E13C88">
      <w:pPr>
        <w:spacing w:after="0" w:line="240" w:lineRule="auto"/>
        <w:jc w:val="both"/>
        <w:rPr>
          <w:rFonts w:ascii="HelveticaNeueLT Pro 55 Roman" w:hAnsi="HelveticaNeueLT Pro 55 Roman" w:cs="Arial"/>
          <w:b/>
          <w:bCs/>
          <w:color w:val="000000"/>
          <w:sz w:val="20"/>
          <w:szCs w:val="20"/>
          <w:lang w:val="en-US"/>
        </w:rPr>
      </w:pPr>
      <w:r w:rsidRPr="003A6AF8">
        <w:rPr>
          <w:rFonts w:ascii="HelveticaNeueLT Pro 55 Roman" w:hAnsi="HelveticaNeueLT Pro 55 Roman" w:cs="Arial"/>
          <w:b/>
          <w:bCs/>
          <w:color w:val="000000"/>
          <w:sz w:val="20"/>
          <w:szCs w:val="20"/>
          <w:lang w:val="en-US"/>
        </w:rPr>
        <w:t>You are advised to carefully read this product information and the policy conditions referred to above which are integral parts of the insurance policy, so that you clearly understand what events are covered under the insurance coverage you wish to take out.</w:t>
      </w:r>
    </w:p>
    <w:p w:rsidR="00E13C88" w:rsidRPr="003A6AF8" w:rsidRDefault="00E13C88" w:rsidP="00E13C88">
      <w:pPr>
        <w:spacing w:after="0" w:line="240" w:lineRule="auto"/>
        <w:jc w:val="both"/>
        <w:rPr>
          <w:rFonts w:ascii="HelveticaNeueLT Pro 55 Roman" w:hAnsi="HelveticaNeueLT Pro 55 Roman" w:cs="Arial"/>
          <w:b/>
          <w:color w:val="000000"/>
          <w:sz w:val="20"/>
          <w:szCs w:val="20"/>
          <w:lang w:val="en-US"/>
        </w:rPr>
      </w:pPr>
    </w:p>
    <w:p w:rsidR="00FF37B9" w:rsidRPr="003A6AF8" w:rsidRDefault="00FF37B9" w:rsidP="00E13C88">
      <w:pPr>
        <w:spacing w:after="0" w:line="240" w:lineRule="auto"/>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b/>
          <w:bCs/>
          <w:color w:val="000000"/>
          <w:sz w:val="20"/>
          <w:szCs w:val="20"/>
          <w:lang w:val="en-US"/>
        </w:rPr>
        <w:t>Please be advised, furthermore, that as set forth in the policy conditions and in this Product Information, there are cases which are not covered under this insurance, or where the benefit payment is limited, or where the Insurance Company may be relieved from be</w:t>
      </w:r>
      <w:r w:rsidR="00E00BD0">
        <w:rPr>
          <w:rFonts w:ascii="HelveticaNeueLT Pro 55 Roman" w:hAnsi="HelveticaNeueLT Pro 55 Roman" w:cs="Arial"/>
          <w:b/>
          <w:bCs/>
          <w:color w:val="000000"/>
          <w:sz w:val="20"/>
          <w:szCs w:val="20"/>
          <w:lang w:val="en-US"/>
        </w:rPr>
        <w:t xml:space="preserve">nefit payment. (Chapter 3.4 and 3.5. </w:t>
      </w:r>
      <w:r w:rsidRPr="003A6AF8">
        <w:rPr>
          <w:rFonts w:ascii="HelveticaNeueLT Pro 55 Roman" w:hAnsi="HelveticaNeueLT Pro 55 Roman" w:cs="Arial"/>
          <w:b/>
          <w:bCs/>
          <w:color w:val="000000"/>
          <w:sz w:val="20"/>
          <w:szCs w:val="20"/>
          <w:lang w:val="en-US"/>
        </w:rPr>
        <w:t>of the General Conditions of STUDIUM Fee-for-Service Health Insurance (STUDIUM14_2))</w:t>
      </w:r>
    </w:p>
    <w:p w:rsidR="00FF37B9" w:rsidRPr="003A6AF8" w:rsidRDefault="00FF37B9" w:rsidP="00EE1537">
      <w:pPr>
        <w:pStyle w:val="Szvegtrzs"/>
        <w:spacing w:before="360"/>
        <w:jc w:val="both"/>
        <w:rPr>
          <w:rFonts w:ascii="HelveticaNeueLT Pro 55 Roman" w:hAnsi="HelveticaNeueLT Pro 55 Roman" w:cs="Arial"/>
          <w:color w:val="C00000"/>
          <w:lang w:val="en-US"/>
        </w:rPr>
      </w:pPr>
      <w:r w:rsidRPr="003A6AF8">
        <w:rPr>
          <w:rFonts w:ascii="HelveticaNeueLT Pro 55 Roman" w:hAnsi="HelveticaNeueLT Pro 55 Roman" w:cs="Arial"/>
          <w:b/>
          <w:bCs/>
          <w:color w:val="C00000"/>
          <w:lang w:val="en-US"/>
        </w:rPr>
        <w:t>2.</w:t>
      </w:r>
      <w:r w:rsidRPr="003A6AF8">
        <w:rPr>
          <w:rFonts w:ascii="HelveticaNeueLT Pro 55 Roman" w:hAnsi="HelveticaNeueLT Pro 55 Roman" w:cs="Arial"/>
          <w:b/>
          <w:bCs/>
          <w:color w:val="C00000"/>
          <w:lang w:val="en-US"/>
        </w:rPr>
        <w:tab/>
        <w:t>What you need to know about this insurance:</w:t>
      </w:r>
    </w:p>
    <w:p w:rsidR="00FF37B9" w:rsidRPr="003A6AF8" w:rsidRDefault="00FF37B9" w:rsidP="00EE1537">
      <w:pPr>
        <w:pStyle w:val="Szvegtrzs"/>
        <w:jc w:val="both"/>
        <w:rPr>
          <w:rFonts w:ascii="HelveticaNeueLT Pro 55 Roman" w:hAnsi="HelveticaNeueLT Pro 55 Roman" w:cs="Arial"/>
          <w:color w:val="000000"/>
          <w:lang w:val="en-US"/>
        </w:rPr>
      </w:pP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color w:val="000000"/>
          <w:lang w:val="en-US"/>
        </w:rPr>
        <w:t xml:space="preserve">Parties to the insurance policy: </w:t>
      </w:r>
    </w:p>
    <w:p w:rsidR="007D38CA" w:rsidRPr="003A6AF8" w:rsidRDefault="00FF37B9" w:rsidP="00EE1537">
      <w:pPr>
        <w:pStyle w:val="Szvegtrzs"/>
        <w:numPr>
          <w:ilvl w:val="0"/>
          <w:numId w:val="5"/>
        </w:numPr>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insurance company:</w:t>
      </w:r>
      <w:r w:rsidRPr="003A6AF8">
        <w:rPr>
          <w:rFonts w:ascii="HelveticaNeueLT Pro 55 Roman" w:hAnsi="HelveticaNeueLT Pro 55 Roman" w:cs="Arial"/>
          <w:color w:val="000000"/>
          <w:lang w:val="en-US"/>
        </w:rPr>
        <w:t xml:space="preserve"> Generali Biztosító Zrt. (H-1066 Budapest, Teréz krt. 42-44.)</w:t>
      </w:r>
    </w:p>
    <w:p w:rsidR="007D38CA" w:rsidRPr="003A6AF8" w:rsidRDefault="00FF37B9" w:rsidP="00EE1537">
      <w:pPr>
        <w:pStyle w:val="Szvegtrzs"/>
        <w:numPr>
          <w:ilvl w:val="0"/>
          <w:numId w:val="5"/>
        </w:numPr>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Policyholder Information:</w:t>
      </w:r>
      <w:r w:rsidRPr="003A6AF8">
        <w:rPr>
          <w:rFonts w:ascii="HelveticaNeueLT Pro 55 Roman" w:hAnsi="HelveticaNeueLT Pro 55 Roman" w:cs="Arial"/>
          <w:color w:val="000000"/>
          <w:lang w:val="en-US"/>
        </w:rPr>
        <w:t xml:space="preserve"> </w:t>
      </w:r>
      <w:r w:rsidRPr="00E00BD0">
        <w:rPr>
          <w:rFonts w:ascii="HelveticaNeueLT Pro 55 Roman" w:hAnsi="HelveticaNeueLT Pro 55 Roman" w:cs="Arial"/>
          <w:b/>
          <w:bCs/>
          <w:color w:val="C00000"/>
          <w:lang w:val="en-US"/>
        </w:rPr>
        <w:t>Policyholder</w:t>
      </w:r>
      <w:r w:rsidRPr="00E00BD0">
        <w:rPr>
          <w:rFonts w:ascii="HelveticaNeueLT Pro 55 Roman" w:hAnsi="HelveticaNeueLT Pro 55 Roman" w:cs="Arial"/>
          <w:color w:val="C00000"/>
          <w:lang w:val="en-US"/>
        </w:rPr>
        <w:t xml:space="preserve"> is </w:t>
      </w:r>
      <w:r w:rsidR="002C717C" w:rsidRPr="00E00BD0">
        <w:rPr>
          <w:rFonts w:ascii="HelveticaNeueLT Pro 55 Roman" w:hAnsi="HelveticaNeueLT Pro 55 Roman" w:cs="Arial"/>
          <w:b/>
          <w:color w:val="C00000"/>
        </w:rPr>
        <w:t xml:space="preserve">Eszterházy Károly </w:t>
      </w:r>
      <w:r w:rsidR="003A6AF8" w:rsidRPr="00E00BD0">
        <w:rPr>
          <w:rFonts w:ascii="HelveticaNeueLT Pro 55 Roman" w:hAnsi="HelveticaNeueLT Pro 55 Roman" w:cs="Arial"/>
          <w:b/>
          <w:color w:val="C00000"/>
        </w:rPr>
        <w:t>University</w:t>
      </w:r>
      <w:r w:rsidR="002C717C" w:rsidRPr="00E00BD0">
        <w:rPr>
          <w:rFonts w:ascii="HelveticaNeueLT Pro 55 Roman" w:hAnsi="HelveticaNeueLT Pro 55 Roman" w:cs="Arial"/>
          <w:b/>
          <w:color w:val="C00000"/>
        </w:rPr>
        <w:t xml:space="preserve"> (</w:t>
      </w:r>
      <w:r w:rsidR="002C717C" w:rsidRPr="00E00BD0">
        <w:rPr>
          <w:rFonts w:ascii="HelveticaNeueLT Pro 55 Roman" w:hAnsi="HelveticaNeueLT Pro 55 Roman" w:cs="Arial"/>
          <w:b/>
          <w:bCs/>
          <w:color w:val="C00000"/>
          <w:lang w:val="en-US"/>
        </w:rPr>
        <w:t>registered seat</w:t>
      </w:r>
      <w:r w:rsidR="002C717C" w:rsidRPr="00E00BD0">
        <w:rPr>
          <w:rFonts w:ascii="HelveticaNeueLT Pro 55 Roman" w:hAnsi="HelveticaNeueLT Pro 55 Roman" w:cs="Arial"/>
          <w:b/>
          <w:color w:val="C00000"/>
        </w:rPr>
        <w:t>: 3300 Eger, Eszterházy tér 1</w:t>
      </w:r>
      <w:r w:rsidR="00E13C88" w:rsidRPr="00E00BD0">
        <w:rPr>
          <w:rFonts w:ascii="HelveticaNeueLT Pro 55 Roman" w:hAnsi="HelveticaNeueLT Pro 55 Roman" w:cs="Arial"/>
          <w:color w:val="C00000"/>
          <w:lang w:val="en-US"/>
        </w:rPr>
        <w:t>.)</w:t>
      </w:r>
      <w:r w:rsidRPr="003A6AF8">
        <w:rPr>
          <w:rFonts w:ascii="HelveticaNeueLT Pro 55 Roman" w:hAnsi="HelveticaNeueLT Pro 55 Roman" w:cs="Arial"/>
          <w:color w:val="000000"/>
          <w:lang w:val="en-US"/>
        </w:rPr>
        <w:t xml:space="preserve"> which takes out the insurance policy from the insurance company and agrees to pay insurance premiums.</w:t>
      </w:r>
    </w:p>
    <w:p w:rsidR="00F31EEA" w:rsidRPr="003A6AF8" w:rsidRDefault="00FF37B9" w:rsidP="00317286">
      <w:pPr>
        <w:pStyle w:val="PlainText1"/>
        <w:numPr>
          <w:ilvl w:val="0"/>
          <w:numId w:val="5"/>
        </w:numPr>
        <w:tabs>
          <w:tab w:val="left" w:pos="284"/>
        </w:tabs>
        <w:jc w:val="both"/>
        <w:rPr>
          <w:rFonts w:ascii="HelveticaNeueLT Pro 55 Roman" w:hAnsi="HelveticaNeueLT Pro 55 Roman" w:cs="Arial"/>
          <w:lang w:val="en-US"/>
        </w:rPr>
      </w:pPr>
      <w:r w:rsidRPr="003A6AF8">
        <w:rPr>
          <w:rFonts w:ascii="HelveticaNeueLT Pro 55 Roman" w:hAnsi="HelveticaNeueLT Pro 55 Roman" w:cs="Arial"/>
          <w:b/>
          <w:bCs/>
          <w:color w:val="000000"/>
          <w:lang w:val="en-US"/>
        </w:rPr>
        <w:t>insured</w:t>
      </w:r>
      <w:r w:rsidRPr="003A6AF8">
        <w:rPr>
          <w:rFonts w:ascii="HelveticaNeueLT Pro 55 Roman" w:hAnsi="HelveticaNeueLT Pro 55 Roman" w:cs="Arial"/>
          <w:color w:val="000000"/>
          <w:lang w:val="en-US"/>
        </w:rPr>
        <w:t xml:space="preserve">: any natural person of foreign citizenship who is not less than 18 and not more than 65 years of age as at the date when the insurance policy is concluded and whose health is covered under the insurance policy with respect to specific insured events, and who is </w:t>
      </w:r>
      <w:r w:rsidRPr="003A6AF8">
        <w:rPr>
          <w:rFonts w:ascii="HelveticaNeueLT Pro 55 Roman" w:hAnsi="HelveticaNeueLT Pro 55 Roman" w:cs="Arial"/>
          <w:b/>
          <w:bCs/>
          <w:color w:val="000000"/>
          <w:lang w:val="en-US"/>
        </w:rPr>
        <w:t xml:space="preserve">enrolled as a </w:t>
      </w:r>
      <w:r w:rsidRPr="00E00BD0">
        <w:rPr>
          <w:rFonts w:ascii="HelveticaNeueLT Pro 55 Roman" w:hAnsi="HelveticaNeueLT Pro 55 Roman" w:cs="Arial"/>
          <w:b/>
          <w:bCs/>
          <w:color w:val="C00000"/>
          <w:lang w:val="en-US"/>
        </w:rPr>
        <w:t xml:space="preserve">student at </w:t>
      </w:r>
      <w:r w:rsidR="002C717C" w:rsidRPr="00E00BD0">
        <w:rPr>
          <w:rFonts w:ascii="HelveticaNeueLT Pro 55 Roman" w:hAnsi="HelveticaNeueLT Pro 55 Roman" w:cs="Arial"/>
          <w:b/>
          <w:color w:val="C00000"/>
        </w:rPr>
        <w:t xml:space="preserve">Eszterházy Károly </w:t>
      </w:r>
      <w:r w:rsidR="003A6AF8" w:rsidRPr="00E00BD0">
        <w:rPr>
          <w:rFonts w:ascii="HelveticaNeueLT Pro 55 Roman" w:hAnsi="HelveticaNeueLT Pro 55 Roman" w:cs="Arial"/>
          <w:b/>
          <w:color w:val="C00000"/>
        </w:rPr>
        <w:t>University</w:t>
      </w:r>
      <w:r w:rsidR="002C717C" w:rsidRPr="00E00BD0">
        <w:rPr>
          <w:rFonts w:ascii="HelveticaNeueLT Pro 55 Roman" w:hAnsi="HelveticaNeueLT Pro 55 Roman" w:cs="Arial"/>
          <w:b/>
          <w:color w:val="C00000"/>
        </w:rPr>
        <w:t xml:space="preserve"> (</w:t>
      </w:r>
      <w:r w:rsidR="002C717C" w:rsidRPr="00E00BD0">
        <w:rPr>
          <w:rFonts w:ascii="HelveticaNeueLT Pro 55 Roman" w:hAnsi="HelveticaNeueLT Pro 55 Roman" w:cs="Arial"/>
          <w:b/>
          <w:bCs/>
          <w:color w:val="C00000"/>
          <w:lang w:val="en-US"/>
        </w:rPr>
        <w:t>registered seat</w:t>
      </w:r>
      <w:r w:rsidR="002C717C" w:rsidRPr="00E00BD0">
        <w:rPr>
          <w:rFonts w:ascii="HelveticaNeueLT Pro 55 Roman" w:hAnsi="HelveticaNeueLT Pro 55 Roman" w:cs="Arial"/>
          <w:b/>
          <w:color w:val="C00000"/>
        </w:rPr>
        <w:t>: 3300 Eger, Eszterházy tér 1.)</w:t>
      </w:r>
      <w:r w:rsidR="00EE1537" w:rsidRPr="00E00BD0">
        <w:rPr>
          <w:rFonts w:ascii="HelveticaNeueLT Pro 55 Roman" w:hAnsi="HelveticaNeueLT Pro 55 Roman" w:cs="Arial"/>
          <w:b/>
          <w:bCs/>
          <w:color w:val="C00000"/>
          <w:lang w:val="en-US"/>
        </w:rPr>
        <w:t xml:space="preserve"> </w:t>
      </w:r>
      <w:r w:rsidRPr="003A6AF8">
        <w:rPr>
          <w:rFonts w:ascii="HelveticaNeueLT Pro 55 Roman" w:hAnsi="HelveticaNeueLT Pro 55 Roman" w:cs="Arial"/>
          <w:b/>
          <w:bCs/>
          <w:color w:val="000000"/>
          <w:lang w:val="en-US"/>
        </w:rPr>
        <w:t>during the policy period</w:t>
      </w:r>
      <w:r w:rsidR="00A52DC2" w:rsidRPr="003A6AF8">
        <w:rPr>
          <w:rFonts w:ascii="HelveticaNeueLT Pro 55 Roman" w:hAnsi="HelveticaNeueLT Pro 55 Roman" w:cs="Arial"/>
          <w:b/>
          <w:bCs/>
          <w:color w:val="000000"/>
          <w:lang w:val="en-US"/>
        </w:rPr>
        <w:t>.</w:t>
      </w:r>
      <w:r w:rsidRPr="003A6AF8">
        <w:rPr>
          <w:rFonts w:ascii="HelveticaNeueLT Pro 55 Roman" w:hAnsi="HelveticaNeueLT Pro 55 Roman" w:cs="Arial"/>
          <w:b/>
          <w:bCs/>
          <w:color w:val="000000"/>
          <w:lang w:val="en-US"/>
        </w:rPr>
        <w:t xml:space="preserve"> </w:t>
      </w:r>
      <w:r w:rsidR="00F31EEA" w:rsidRPr="003A6AF8">
        <w:rPr>
          <w:rFonts w:ascii="HelveticaNeueLT Pro 55 Roman" w:hAnsi="HelveticaNeueLT Pro 55 Roman" w:cs="Arial"/>
          <w:lang w:val="en-US"/>
        </w:rPr>
        <w:t>The insurance policy is concluded pursuant to a written agreement by and between the policyholder and the insurance company.</w:t>
      </w:r>
    </w:p>
    <w:p w:rsidR="00317286" w:rsidRPr="003A6AF8" w:rsidRDefault="00317286" w:rsidP="00EE1537">
      <w:pPr>
        <w:spacing w:after="0" w:line="240" w:lineRule="auto"/>
        <w:jc w:val="both"/>
        <w:rPr>
          <w:rFonts w:ascii="HelveticaNeueLT Pro 55 Roman" w:hAnsi="HelveticaNeueLT Pro 55 Roman" w:cs="Arial"/>
          <w:sz w:val="20"/>
          <w:szCs w:val="20"/>
          <w:lang w:val="en-US"/>
        </w:rPr>
      </w:pPr>
    </w:p>
    <w:p w:rsidR="00F31EEA" w:rsidRPr="003A6AF8" w:rsidRDefault="00F31EEA" w:rsidP="00EE1537">
      <w:pPr>
        <w:spacing w:after="0" w:line="240" w:lineRule="auto"/>
        <w:jc w:val="both"/>
        <w:rPr>
          <w:rFonts w:ascii="HelveticaNeueLT Pro 55 Roman" w:hAnsi="HelveticaNeueLT Pro 55 Roman" w:cs="Arial"/>
          <w:b/>
          <w:sz w:val="20"/>
          <w:szCs w:val="20"/>
          <w:lang w:val="en-US"/>
        </w:rPr>
      </w:pPr>
      <w:r w:rsidRPr="003A6AF8">
        <w:rPr>
          <w:rFonts w:ascii="HelveticaNeueLT Pro 55 Roman" w:hAnsi="HelveticaNeueLT Pro 55 Roman" w:cs="Arial"/>
          <w:sz w:val="20"/>
          <w:szCs w:val="20"/>
          <w:lang w:val="en-US"/>
        </w:rPr>
        <w:t xml:space="preserve">In order to add new insured persons to the coverage of the insurance policy </w:t>
      </w:r>
      <w:r w:rsidRPr="003A6AF8">
        <w:rPr>
          <w:rFonts w:ascii="HelveticaNeueLT Pro 55 Roman" w:hAnsi="HelveticaNeueLT Pro 55 Roman" w:cs="Arial"/>
          <w:b/>
          <w:bCs/>
          <w:sz w:val="20"/>
          <w:szCs w:val="20"/>
          <w:lang w:val="en-US"/>
        </w:rPr>
        <w:t>(extension of coverage)</w:t>
      </w:r>
      <w:r w:rsidRPr="003A6AF8">
        <w:rPr>
          <w:rFonts w:ascii="HelveticaNeueLT Pro 55 Roman" w:hAnsi="HelveticaNeueLT Pro 55 Roman" w:cs="Arial"/>
          <w:sz w:val="20"/>
          <w:szCs w:val="20"/>
          <w:lang w:val="en-US"/>
        </w:rPr>
        <w:t xml:space="preserve">, </w:t>
      </w:r>
      <w:r w:rsidRPr="003A6AF8">
        <w:rPr>
          <w:rFonts w:ascii="HelveticaNeueLT Pro 55 Roman" w:hAnsi="HelveticaNeueLT Pro 55 Roman" w:cs="Arial"/>
          <w:b/>
          <w:bCs/>
          <w:sz w:val="20"/>
          <w:szCs w:val="20"/>
          <w:lang w:val="en-US"/>
        </w:rPr>
        <w:t>a written consent of the particular insured needs to be obtained</w:t>
      </w:r>
      <w:r w:rsidRPr="003A6AF8">
        <w:rPr>
          <w:rFonts w:ascii="HelveticaNeueLT Pro 55 Roman" w:hAnsi="HelveticaNeueLT Pro 55 Roman" w:cs="Arial"/>
          <w:sz w:val="20"/>
          <w:szCs w:val="20"/>
          <w:lang w:val="en-US"/>
        </w:rPr>
        <w:t>. This may be done so if the new insured duly completes and signs the insured's statement as well as the Health Insurance Card.</w:t>
      </w:r>
    </w:p>
    <w:p w:rsidR="00F31EEA" w:rsidRPr="003A6AF8" w:rsidRDefault="00F31EEA" w:rsidP="00EE1537">
      <w:pPr>
        <w:spacing w:after="0" w:line="240" w:lineRule="auto"/>
        <w:jc w:val="both"/>
        <w:rPr>
          <w:rFonts w:ascii="HelveticaNeueLT Pro 55 Roman" w:hAnsi="HelveticaNeueLT Pro 55 Roman" w:cs="Arial"/>
          <w:sz w:val="20"/>
          <w:szCs w:val="20"/>
          <w:lang w:val="en-US"/>
        </w:rPr>
      </w:pPr>
      <w:r w:rsidRPr="003A6AF8">
        <w:rPr>
          <w:rFonts w:ascii="HelveticaNeueLT Pro 55 Roman" w:hAnsi="HelveticaNeueLT Pro 55 Roman" w:cs="Arial"/>
          <w:sz w:val="20"/>
          <w:szCs w:val="20"/>
          <w:lang w:val="en-US"/>
        </w:rPr>
        <w:t>The insured's statement shall constitute a part of the insurance policy. The insured is required to complete all the prescribed declarations with complete and true information.</w:t>
      </w: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Health insurance card:</w:t>
      </w:r>
      <w:r w:rsidRPr="003A6AF8">
        <w:rPr>
          <w:rFonts w:ascii="HelveticaNeueLT Pro 55 Roman" w:hAnsi="HelveticaNeueLT Pro 55 Roman" w:cs="Arial"/>
          <w:color w:val="000000"/>
          <w:lang w:val="en-US"/>
        </w:rPr>
        <w:t xml:space="preserve"> a card bearing the same serial number as that of the insured’s statement and issued by the insurance company containing the most important information related to the insurance coverage, which is designed to be proof of the insurance coverage at the health care service provider.</w:t>
      </w:r>
    </w:p>
    <w:p w:rsidR="00FF37B9" w:rsidRPr="003A6AF8" w:rsidRDefault="00FF37B9" w:rsidP="00EE1537">
      <w:pPr>
        <w:pStyle w:val="Szvegtrzs"/>
        <w:jc w:val="both"/>
        <w:rPr>
          <w:rFonts w:ascii="HelveticaNeueLT Pro 55 Roman" w:hAnsi="HelveticaNeueLT Pro 55 Roman" w:cs="Arial"/>
          <w:color w:val="000000"/>
          <w:lang w:val="en-US"/>
        </w:rPr>
      </w:pPr>
    </w:p>
    <w:p w:rsidR="00F762D0" w:rsidRPr="003A6AF8" w:rsidRDefault="00F31EEA" w:rsidP="00EE1537">
      <w:pPr>
        <w:pStyle w:val="PlainText1"/>
        <w:tabs>
          <w:tab w:val="left" w:pos="284"/>
        </w:tabs>
        <w:jc w:val="both"/>
        <w:rPr>
          <w:rFonts w:ascii="HelveticaNeueLT Pro 55 Roman" w:hAnsi="HelveticaNeueLT Pro 55 Roman" w:cs="Arial"/>
          <w:b/>
          <w:color w:val="C00000"/>
          <w:lang w:val="en-US"/>
        </w:rPr>
      </w:pPr>
      <w:r w:rsidRPr="003A6AF8">
        <w:rPr>
          <w:rFonts w:ascii="HelveticaNeueLT Pro 55 Roman" w:hAnsi="HelveticaNeueLT Pro 55 Roman" w:cs="Arial"/>
          <w:b/>
          <w:bCs/>
          <w:color w:val="C00000"/>
          <w:lang w:val="en-US"/>
        </w:rPr>
        <w:lastRenderedPageBreak/>
        <w:t>An insured may be added to the insurance coverage for a fixed period not exceeding the insurance period. The insured will be added to policy as at the time when the respective insurance coverage commences and will be removed from the policy when the insurance coverage terminates.</w:t>
      </w:r>
    </w:p>
    <w:p w:rsidR="00F762D0" w:rsidRPr="003A6AF8" w:rsidRDefault="00F762D0" w:rsidP="00EE1537">
      <w:pPr>
        <w:pStyle w:val="PlainText1"/>
        <w:tabs>
          <w:tab w:val="left" w:pos="284"/>
        </w:tabs>
        <w:jc w:val="both"/>
        <w:rPr>
          <w:rFonts w:ascii="HelveticaNeueLT Pro 55 Roman" w:hAnsi="HelveticaNeueLT Pro 55 Roman" w:cs="Arial"/>
          <w:b/>
          <w:lang w:val="en-US"/>
        </w:rPr>
      </w:pPr>
    </w:p>
    <w:p w:rsidR="003A6AF8" w:rsidRPr="003A6AF8" w:rsidRDefault="00F762D0" w:rsidP="00317286">
      <w:pPr>
        <w:pStyle w:val="PlainText1"/>
        <w:pBdr>
          <w:top w:val="single" w:sz="4" w:space="1" w:color="auto"/>
          <w:left w:val="single" w:sz="4" w:space="4" w:color="auto"/>
          <w:bottom w:val="single" w:sz="4" w:space="1" w:color="auto"/>
          <w:right w:val="single" w:sz="4" w:space="4" w:color="auto"/>
        </w:pBdr>
        <w:tabs>
          <w:tab w:val="left" w:pos="284"/>
        </w:tabs>
        <w:jc w:val="center"/>
        <w:rPr>
          <w:rFonts w:ascii="HelveticaNeueLT Pro 55 Roman" w:hAnsi="HelveticaNeueLT Pro 55 Roman" w:cs="Arial"/>
          <w:b/>
          <w:bCs/>
          <w:color w:val="C00000"/>
          <w:lang w:val="en-US"/>
        </w:rPr>
      </w:pPr>
      <w:r w:rsidRPr="003A6AF8">
        <w:rPr>
          <w:rFonts w:ascii="HelveticaNeueLT Pro 55 Roman" w:hAnsi="HelveticaNeueLT Pro 55 Roman" w:cs="Arial"/>
          <w:b/>
          <w:bCs/>
          <w:color w:val="C00000"/>
          <w:lang w:val="en-US"/>
        </w:rPr>
        <w:t xml:space="preserve">Insurance period: </w:t>
      </w:r>
    </w:p>
    <w:p w:rsidR="003A6AF8" w:rsidRPr="003A6AF8" w:rsidRDefault="003B6994" w:rsidP="003A6AF8">
      <w:pPr>
        <w:pStyle w:val="PlainText1"/>
        <w:pBdr>
          <w:top w:val="single" w:sz="4" w:space="1" w:color="auto"/>
          <w:left w:val="single" w:sz="4" w:space="4" w:color="auto"/>
          <w:bottom w:val="single" w:sz="4" w:space="1" w:color="auto"/>
          <w:right w:val="single" w:sz="4" w:space="4" w:color="auto"/>
        </w:pBdr>
        <w:tabs>
          <w:tab w:val="left" w:pos="284"/>
        </w:tabs>
        <w:jc w:val="center"/>
        <w:rPr>
          <w:rFonts w:ascii="HelveticaNeueLT Pro 55 Roman" w:hAnsi="HelveticaNeueLT Pro 55 Roman" w:cs="Arial"/>
          <w:b/>
          <w:bCs/>
          <w:color w:val="C00000"/>
          <w:lang w:val="en-US"/>
        </w:rPr>
      </w:pPr>
      <w:r>
        <w:rPr>
          <w:rFonts w:ascii="HelveticaNeueLT Pro 55 Roman" w:hAnsi="HelveticaNeueLT Pro 55 Roman" w:cs="Arial"/>
          <w:b/>
          <w:bCs/>
          <w:color w:val="C00000"/>
          <w:lang w:val="en-US"/>
        </w:rPr>
        <w:t xml:space="preserve">from </w:t>
      </w:r>
      <w:r w:rsidR="00277B2F">
        <w:rPr>
          <w:rFonts w:ascii="HelveticaNeueLT Pro 55 Roman" w:hAnsi="HelveticaNeueLT Pro 55 Roman" w:cs="Arial"/>
          <w:b/>
          <w:bCs/>
          <w:color w:val="C00000"/>
          <w:lang w:val="en-US"/>
        </w:rPr>
        <w:t>September 01, 20</w:t>
      </w:r>
      <w:r w:rsidR="001521DD">
        <w:rPr>
          <w:rFonts w:ascii="HelveticaNeueLT Pro 55 Roman" w:hAnsi="HelveticaNeueLT Pro 55 Roman" w:cs="Arial"/>
          <w:b/>
          <w:bCs/>
          <w:color w:val="C00000"/>
          <w:lang w:val="en-US"/>
        </w:rPr>
        <w:t>20</w:t>
      </w:r>
      <w:r w:rsidR="00277B2F">
        <w:rPr>
          <w:rFonts w:ascii="HelveticaNeueLT Pro 55 Roman" w:hAnsi="HelveticaNeueLT Pro 55 Roman" w:cs="Arial"/>
          <w:b/>
          <w:bCs/>
          <w:color w:val="C00000"/>
          <w:lang w:val="en-US"/>
        </w:rPr>
        <w:t xml:space="preserve">   to 31. August, 202</w:t>
      </w:r>
      <w:r w:rsidR="001521DD">
        <w:rPr>
          <w:rFonts w:ascii="HelveticaNeueLT Pro 55 Roman" w:hAnsi="HelveticaNeueLT Pro 55 Roman" w:cs="Arial"/>
          <w:b/>
          <w:bCs/>
          <w:color w:val="C00000"/>
          <w:lang w:val="en-US"/>
        </w:rPr>
        <w:t>1</w:t>
      </w:r>
      <w:bookmarkStart w:id="0" w:name="_GoBack"/>
      <w:bookmarkEnd w:id="0"/>
    </w:p>
    <w:p w:rsidR="00FF37B9" w:rsidRPr="003A6AF8" w:rsidRDefault="00FF37B9" w:rsidP="00EE1537">
      <w:pPr>
        <w:pStyle w:val="Szvegtrzs"/>
        <w:jc w:val="both"/>
        <w:rPr>
          <w:rFonts w:ascii="HelveticaNeueLT Pro 55 Roman" w:hAnsi="HelveticaNeueLT Pro 55 Roman" w:cs="Arial"/>
          <w:b/>
          <w:color w:val="000000"/>
          <w:lang w:val="en-US"/>
        </w:rPr>
      </w:pPr>
    </w:p>
    <w:p w:rsidR="00E00BD0" w:rsidRPr="00E00BD0" w:rsidRDefault="00E00BD0" w:rsidP="00E00BD0">
      <w:pPr>
        <w:pStyle w:val="Szvegtrzs"/>
        <w:jc w:val="both"/>
        <w:rPr>
          <w:rFonts w:ascii="HelveticaNeueLT Pro 55 Roman" w:hAnsi="HelveticaNeueLT Pro 55 Roman" w:cs="Arial"/>
          <w:b/>
          <w:bCs/>
          <w:color w:val="C00000"/>
          <w:lang w:val="en-US"/>
        </w:rPr>
      </w:pPr>
      <w:r w:rsidRPr="00E00BD0">
        <w:rPr>
          <w:rFonts w:ascii="HelveticaNeueLT Pro 55 Roman" w:hAnsi="HelveticaNeueLT Pro 55 Roman" w:cs="Arial"/>
          <w:b/>
          <w:bCs/>
          <w:color w:val="C00000"/>
          <w:lang w:val="en-US"/>
        </w:rPr>
        <w:t xml:space="preserve">The insurance coverage of a particular insured shall commence at 0 a.m. on the day following the day when the insured’s statement and the Health Insurance Card are signed by the insured - </w:t>
      </w:r>
      <w:r w:rsidRPr="00E00BD0">
        <w:rPr>
          <w:rFonts w:ascii="HelveticaNeueLT Pro 55 Roman" w:hAnsi="HelveticaNeueLT Pro 55 Roman" w:cs="Arial"/>
          <w:b/>
          <w:bCs/>
          <w:i/>
          <w:color w:val="C00000"/>
          <w:lang w:val="en-US"/>
        </w:rPr>
        <w:t>if the the insured’s statement arrives to the Insurance Company -</w:t>
      </w:r>
      <w:r w:rsidRPr="00E00BD0">
        <w:rPr>
          <w:rFonts w:ascii="HelveticaNeueLT Pro 55 Roman" w:hAnsi="HelveticaNeueLT Pro 55 Roman" w:cs="Arial"/>
          <w:b/>
          <w:bCs/>
          <w:color w:val="C00000"/>
          <w:lang w:val="en-US"/>
        </w:rPr>
        <w:t xml:space="preserve"> and provided that the Policyholder has paid the single premium for the particular insured in full to the Insurance Company.</w:t>
      </w:r>
    </w:p>
    <w:p w:rsidR="00E00BD0" w:rsidRDefault="00E00BD0" w:rsidP="00EE1537">
      <w:pPr>
        <w:pStyle w:val="Szvegtrzs"/>
        <w:jc w:val="both"/>
        <w:rPr>
          <w:rFonts w:ascii="HelveticaNeueLT Pro 55 Roman" w:hAnsi="HelveticaNeueLT Pro 55 Roman" w:cs="Arial"/>
          <w:b/>
          <w:bCs/>
          <w:color w:val="000000"/>
          <w:lang w:val="en-US"/>
        </w:rPr>
      </w:pPr>
    </w:p>
    <w:p w:rsidR="00FF37B9" w:rsidRPr="003A6AF8" w:rsidRDefault="00FF37B9" w:rsidP="00EE1537">
      <w:pPr>
        <w:pStyle w:val="Szvegtrzs"/>
        <w:jc w:val="both"/>
        <w:rPr>
          <w:rFonts w:ascii="HelveticaNeueLT Pro 55 Roman" w:hAnsi="HelveticaNeueLT Pro 55 Roman" w:cs="Arial"/>
          <w:b/>
          <w:bCs/>
          <w:color w:val="000000"/>
          <w:lang w:val="en-US"/>
        </w:rPr>
      </w:pPr>
      <w:r w:rsidRPr="003A6AF8">
        <w:rPr>
          <w:rFonts w:ascii="HelveticaNeueLT Pro 55 Roman" w:hAnsi="HelveticaNeueLT Pro 55 Roman" w:cs="Arial"/>
          <w:b/>
          <w:bCs/>
          <w:color w:val="000000"/>
          <w:lang w:val="en-US"/>
        </w:rPr>
        <w:t xml:space="preserve">No waiting period </w:t>
      </w:r>
      <w:r w:rsidR="00E13C88" w:rsidRPr="003A6AF8">
        <w:rPr>
          <w:rFonts w:ascii="HelveticaNeueLT Pro 55 Roman" w:hAnsi="HelveticaNeueLT Pro 55 Roman" w:cs="Arial"/>
          <w:b/>
          <w:bCs/>
          <w:color w:val="000000"/>
          <w:lang w:val="en-US"/>
        </w:rPr>
        <w:t xml:space="preserve">and </w:t>
      </w:r>
      <w:r w:rsidRPr="003A6AF8">
        <w:rPr>
          <w:rFonts w:ascii="HelveticaNeueLT Pro 55 Roman" w:hAnsi="HelveticaNeueLT Pro 55 Roman" w:cs="Arial"/>
          <w:b/>
          <w:bCs/>
          <w:color w:val="000000"/>
          <w:lang w:val="en-US"/>
        </w:rPr>
        <w:t>is stipulated.</w:t>
      </w:r>
    </w:p>
    <w:p w:rsidR="00E13C88" w:rsidRPr="003A6AF8" w:rsidRDefault="00E13C88" w:rsidP="00EE1537">
      <w:pPr>
        <w:pStyle w:val="Szvegtrzs"/>
        <w:jc w:val="both"/>
        <w:rPr>
          <w:rFonts w:ascii="HelveticaNeueLT Pro 55 Roman" w:hAnsi="HelveticaNeueLT Pro 55 Roman" w:cs="Arial"/>
          <w:b/>
          <w:bCs/>
          <w:color w:val="000000"/>
          <w:lang w:val="en-US"/>
        </w:rPr>
      </w:pPr>
      <w:r w:rsidRPr="003A6AF8">
        <w:rPr>
          <w:rFonts w:ascii="HelveticaNeueLT Pro 55 Roman" w:hAnsi="HelveticaNeueLT Pro 55 Roman" w:cs="Arial"/>
          <w:b/>
          <w:bCs/>
          <w:color w:val="000000"/>
          <w:lang w:val="en-US"/>
        </w:rPr>
        <w:t>The Insurance Company does not carry out underwriting.</w:t>
      </w:r>
    </w:p>
    <w:p w:rsidR="00FF37B9" w:rsidRPr="003A6AF8" w:rsidRDefault="00FF37B9" w:rsidP="00EE1537">
      <w:pPr>
        <w:pStyle w:val="Szvegtrzs"/>
        <w:jc w:val="both"/>
        <w:rPr>
          <w:rFonts w:ascii="HelveticaNeueLT Pro 55 Roman" w:hAnsi="HelveticaNeueLT Pro 55 Roman" w:cs="Arial"/>
          <w:b/>
          <w:color w:val="000000"/>
          <w:lang w:val="en-US"/>
        </w:rPr>
      </w:pP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Geographical limit:</w:t>
      </w:r>
      <w:r w:rsidRPr="003A6AF8">
        <w:rPr>
          <w:rFonts w:ascii="HelveticaNeueLT Pro 55 Roman" w:hAnsi="HelveticaNeueLT Pro 55 Roman" w:cs="Arial"/>
          <w:color w:val="000000"/>
          <w:lang w:val="en-US"/>
        </w:rPr>
        <w:t xml:space="preserve"> Hungary</w:t>
      </w:r>
    </w:p>
    <w:p w:rsidR="00FF37B9" w:rsidRPr="003A6AF8" w:rsidRDefault="00FF37B9" w:rsidP="00EE1537">
      <w:pPr>
        <w:pStyle w:val="Szvegtrzs"/>
        <w:jc w:val="both"/>
        <w:rPr>
          <w:rFonts w:ascii="HelveticaNeueLT Pro 55 Roman" w:hAnsi="HelveticaNeueLT Pro 55 Roman" w:cs="Arial"/>
          <w:b/>
          <w:color w:val="000000"/>
          <w:lang w:val="en-US"/>
        </w:rPr>
      </w:pPr>
      <w:r w:rsidRPr="003A6AF8">
        <w:rPr>
          <w:rFonts w:ascii="HelveticaNeueLT Pro 55 Roman" w:hAnsi="HelveticaNeueLT Pro 55 Roman" w:cs="Arial"/>
          <w:b/>
          <w:bCs/>
          <w:color w:val="000000"/>
          <w:lang w:val="en-US"/>
        </w:rPr>
        <w:t xml:space="preserve">Limit: HUF 2,000,000 </w:t>
      </w:r>
      <w:r w:rsidRPr="003A6AF8">
        <w:rPr>
          <w:rFonts w:ascii="HelveticaNeueLT Pro 55 Roman" w:hAnsi="HelveticaNeueLT Pro 55 Roman" w:cs="Arial"/>
          <w:color w:val="000000"/>
          <w:lang w:val="en-US"/>
        </w:rPr>
        <w:t xml:space="preserve">The insurance company shall pay a maximum of </w:t>
      </w:r>
      <w:r w:rsidRPr="003A6AF8">
        <w:rPr>
          <w:rFonts w:ascii="HelveticaNeueLT Pro 55 Roman" w:hAnsi="HelveticaNeueLT Pro 55 Roman" w:cs="Arial"/>
          <w:b/>
          <w:bCs/>
          <w:color w:val="000000"/>
          <w:lang w:val="en-US"/>
        </w:rPr>
        <w:t>two million HUF</w:t>
      </w:r>
      <w:r w:rsidRPr="003A6AF8">
        <w:rPr>
          <w:rFonts w:ascii="HelveticaNeueLT Pro 55 Roman" w:hAnsi="HelveticaNeueLT Pro 55 Roman" w:cs="Arial"/>
          <w:color w:val="000000"/>
          <w:lang w:val="en-US"/>
        </w:rPr>
        <w:t xml:space="preserve"> to cover the </w:t>
      </w:r>
      <w:r w:rsidRPr="003A6AF8">
        <w:rPr>
          <w:rFonts w:ascii="HelveticaNeueLT Pro 55 Roman" w:hAnsi="HelveticaNeueLT Pro 55 Roman" w:cs="Arial"/>
          <w:b/>
          <w:bCs/>
          <w:color w:val="000000"/>
          <w:lang w:val="en-US"/>
        </w:rPr>
        <w:t xml:space="preserve">costs of medical and health services received by the insured in medical necessity </w:t>
      </w:r>
      <w:r w:rsidRPr="003A6AF8">
        <w:rPr>
          <w:rFonts w:ascii="HelveticaNeueLT Pro 55 Roman" w:hAnsi="HelveticaNeueLT Pro 55 Roman" w:cs="Arial"/>
          <w:color w:val="000000"/>
          <w:lang w:val="en-US"/>
        </w:rPr>
        <w:t>during the insurance period/period of the insurance coverage extension specified on the insured’s statement:</w:t>
      </w:r>
    </w:p>
    <w:p w:rsidR="00FF37B9" w:rsidRPr="003A6AF8" w:rsidRDefault="00FF37B9" w:rsidP="00EE1537">
      <w:pPr>
        <w:pStyle w:val="Szvegtrzs"/>
        <w:numPr>
          <w:ilvl w:val="0"/>
          <w:numId w:val="2"/>
        </w:numPr>
        <w:jc w:val="both"/>
        <w:rPr>
          <w:rFonts w:ascii="HelveticaNeueLT Pro 55 Roman" w:hAnsi="HelveticaNeueLT Pro 55 Roman" w:cs="Arial"/>
          <w:b/>
          <w:color w:val="000000"/>
          <w:lang w:val="en-US"/>
        </w:rPr>
      </w:pPr>
      <w:r w:rsidRPr="003A6AF8">
        <w:rPr>
          <w:rFonts w:ascii="HelveticaNeueLT Pro 55 Roman" w:hAnsi="HelveticaNeueLT Pro 55 Roman" w:cs="Arial"/>
          <w:b/>
          <w:bCs/>
          <w:color w:val="000000"/>
          <w:lang w:val="en-US"/>
        </w:rPr>
        <w:t>of which maximum HUF 100,000 may be paid to cover the costs of medications,</w:t>
      </w:r>
    </w:p>
    <w:p w:rsidR="00FF37B9" w:rsidRPr="003A6AF8" w:rsidRDefault="00FF37B9" w:rsidP="00EE1537">
      <w:pPr>
        <w:pStyle w:val="Szvegtrzs"/>
        <w:numPr>
          <w:ilvl w:val="0"/>
          <w:numId w:val="2"/>
        </w:numPr>
        <w:jc w:val="both"/>
        <w:rPr>
          <w:rFonts w:ascii="HelveticaNeueLT Pro 55 Roman" w:hAnsi="HelveticaNeueLT Pro 55 Roman" w:cs="Arial"/>
          <w:b/>
          <w:color w:val="000000"/>
          <w:lang w:val="en-US"/>
        </w:rPr>
      </w:pPr>
      <w:r w:rsidRPr="003A6AF8">
        <w:rPr>
          <w:rFonts w:ascii="HelveticaNeueLT Pro 55 Roman" w:hAnsi="HelveticaNeueLT Pro 55 Roman" w:cs="Arial"/>
          <w:b/>
          <w:bCs/>
          <w:color w:val="000000"/>
          <w:lang w:val="en-US"/>
        </w:rPr>
        <w:t>and maximum HUF 100,000 may be paid to cover the costs of durable medical equipment.</w:t>
      </w: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Deductibles:</w:t>
      </w:r>
      <w:r w:rsidRPr="003A6AF8">
        <w:rPr>
          <w:rFonts w:ascii="HelveticaNeueLT Pro 55 Roman" w:hAnsi="HelveticaNeueLT Pro 55 Roman" w:cs="Arial"/>
          <w:color w:val="000000"/>
          <w:lang w:val="en-US"/>
        </w:rPr>
        <w:t xml:space="preserve"> </w:t>
      </w:r>
      <w:r w:rsidRPr="003A6AF8">
        <w:rPr>
          <w:rFonts w:ascii="HelveticaNeueLT Pro 55 Roman" w:hAnsi="HelveticaNeueLT Pro 55 Roman" w:cs="Arial"/>
          <w:b/>
          <w:bCs/>
          <w:color w:val="000000"/>
          <w:lang w:val="en-US"/>
        </w:rPr>
        <w:t>the insurance company shall pay 50% of the costs of medicinal products and durable medical equipment purchased or received in medical necessity, so these costs shall be subject to 50% deductibles.</w:t>
      </w:r>
      <w:r w:rsidRPr="003A6AF8">
        <w:rPr>
          <w:rFonts w:ascii="HelveticaNeueLT Pro 55 Roman" w:hAnsi="HelveticaNeueLT Pro 55 Roman" w:cs="Arial"/>
          <w:color w:val="000000"/>
          <w:lang w:val="en-US"/>
        </w:rPr>
        <w:t xml:space="preserve"> Other deductibles shall not be applied.</w:t>
      </w:r>
    </w:p>
    <w:p w:rsidR="00FF37B9" w:rsidRPr="003A6AF8" w:rsidRDefault="00FF37B9" w:rsidP="00EE1537">
      <w:pPr>
        <w:pStyle w:val="Szvegtrzs"/>
        <w:jc w:val="both"/>
        <w:rPr>
          <w:rFonts w:ascii="HelveticaNeueLT Pro 55 Roman" w:hAnsi="HelveticaNeueLT Pro 55 Roman" w:cs="Arial"/>
          <w:b/>
          <w:color w:val="000000"/>
          <w:lang w:val="en-US"/>
        </w:rPr>
      </w:pPr>
    </w:p>
    <w:p w:rsidR="00511BA9" w:rsidRPr="003A6AF8" w:rsidRDefault="009E3BD6" w:rsidP="00EE1537">
      <w:pPr>
        <w:pStyle w:val="Szvegtrzs"/>
        <w:jc w:val="both"/>
        <w:rPr>
          <w:rFonts w:ascii="HelveticaNeueLT Pro 55 Roman" w:hAnsi="HelveticaNeueLT Pro 55 Roman" w:cs="Arial"/>
          <w:b/>
          <w:color w:val="C00000"/>
          <w:lang w:val="en-US"/>
        </w:rPr>
      </w:pPr>
      <w:r w:rsidRPr="003A6AF8">
        <w:rPr>
          <w:rFonts w:ascii="HelveticaNeueLT Pro 55 Roman" w:hAnsi="HelveticaNeueLT Pro 55 Roman" w:cs="Arial"/>
          <w:b/>
          <w:bCs/>
          <w:color w:val="C00000"/>
          <w:lang w:val="en-US"/>
        </w:rPr>
        <w:t>3.</w:t>
      </w:r>
      <w:r w:rsidRPr="003A6AF8">
        <w:rPr>
          <w:rFonts w:ascii="HelveticaNeueLT Pro 55 Roman" w:hAnsi="HelveticaNeueLT Pro 55 Roman" w:cs="Arial"/>
          <w:b/>
          <w:bCs/>
          <w:color w:val="C00000"/>
          <w:lang w:val="en-US"/>
        </w:rPr>
        <w:tab/>
        <w:t>If you need medical treatment:</w:t>
      </w:r>
      <w:r w:rsidRPr="003A6AF8">
        <w:rPr>
          <w:rFonts w:ascii="HelveticaNeueLT Pro 55 Roman" w:hAnsi="HelveticaNeueLT Pro 55 Roman" w:cs="Arial"/>
          <w:color w:val="C00000"/>
          <w:lang w:val="en-US"/>
        </w:rPr>
        <w:t xml:space="preserve"> </w:t>
      </w:r>
    </w:p>
    <w:p w:rsidR="00511BA9" w:rsidRPr="003A6AF8" w:rsidRDefault="00511BA9" w:rsidP="00EE1537">
      <w:pPr>
        <w:pStyle w:val="Szvegtrzs"/>
        <w:jc w:val="both"/>
        <w:rPr>
          <w:rFonts w:ascii="HelveticaNeueLT Pro 55 Roman" w:hAnsi="HelveticaNeueLT Pro 55 Roman" w:cs="Arial"/>
          <w:b/>
          <w:color w:val="000000"/>
          <w:lang w:val="en-US"/>
        </w:rPr>
      </w:pPr>
    </w:p>
    <w:p w:rsidR="00511BA9" w:rsidRPr="003A6AF8" w:rsidRDefault="00511BA9" w:rsidP="00E13C88">
      <w:pPr>
        <w:autoSpaceDE w:val="0"/>
        <w:autoSpaceDN w:val="0"/>
        <w:adjustRightInd w:val="0"/>
        <w:spacing w:after="0" w:line="240" w:lineRule="auto"/>
        <w:jc w:val="both"/>
        <w:rPr>
          <w:rFonts w:ascii="HelveticaNeueLT Pro 55 Roman" w:hAnsi="HelveticaNeueLT Pro 55 Roman" w:cs="Arial"/>
          <w:b/>
          <w:bCs/>
          <w:color w:val="000000"/>
          <w:sz w:val="20"/>
          <w:szCs w:val="20"/>
          <w:lang w:val="en-US"/>
        </w:rPr>
      </w:pPr>
      <w:r w:rsidRPr="003A6AF8">
        <w:rPr>
          <w:rFonts w:ascii="HelveticaNeueLT Pro 55 Roman" w:hAnsi="HelveticaNeueLT Pro 55 Roman" w:cs="Arial"/>
          <w:b/>
          <w:bCs/>
          <w:color w:val="000000"/>
          <w:sz w:val="20"/>
          <w:szCs w:val="20"/>
          <w:lang w:val="en-US"/>
        </w:rPr>
        <w:t>You are advised to get medical attention as soon as you notice symptoms and not to wait until your condition significantly deteriorates. If you believe that you need to consult a medical professional, do not hesitate to do so.</w:t>
      </w:r>
    </w:p>
    <w:p w:rsidR="00511BA9" w:rsidRPr="003A6AF8" w:rsidRDefault="00511BA9" w:rsidP="00E13C88">
      <w:pPr>
        <w:autoSpaceDE w:val="0"/>
        <w:autoSpaceDN w:val="0"/>
        <w:adjustRightInd w:val="0"/>
        <w:spacing w:after="0" w:line="240" w:lineRule="auto"/>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color w:val="000000"/>
          <w:sz w:val="20"/>
          <w:szCs w:val="20"/>
          <w:lang w:val="en-US"/>
        </w:rPr>
        <w:t>The designated service provider needs some time to arrange that the appropriate physician can meet you at a suitable time.</w:t>
      </w:r>
    </w:p>
    <w:p w:rsidR="00FF37B9" w:rsidRPr="003A6AF8" w:rsidRDefault="00511BA9" w:rsidP="00E13C88">
      <w:pPr>
        <w:autoSpaceDE w:val="0"/>
        <w:autoSpaceDN w:val="0"/>
        <w:adjustRightInd w:val="0"/>
        <w:spacing w:line="240" w:lineRule="atLeast"/>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color w:val="000000"/>
          <w:sz w:val="20"/>
          <w:szCs w:val="20"/>
          <w:lang w:val="en-US"/>
        </w:rPr>
        <w:t>If your complaints or the nature of your symptoms so allow, the physician may only see you in 48 hours.In all cases, follow the instruction of the designated medical service provider/medical management company.</w:t>
      </w:r>
      <w:r w:rsidRPr="003A6AF8">
        <w:rPr>
          <w:rFonts w:ascii="HelveticaNeueLT Pro 55 Roman" w:hAnsi="HelveticaNeueLT Pro 55 Roman" w:cs="Arial"/>
          <w:b/>
          <w:bCs/>
          <w:color w:val="000000"/>
          <w:sz w:val="20"/>
          <w:szCs w:val="20"/>
          <w:lang w:val="en-US"/>
        </w:rPr>
        <w:t>Please, make sure you always have your STUDIUM Health Insurance Card with you, as you may never know when you need it.</w:t>
      </w:r>
    </w:p>
    <w:p w:rsidR="00EA59E2" w:rsidRDefault="00EA59E2" w:rsidP="002B09B0">
      <w:pPr>
        <w:pStyle w:val="NormlWeb"/>
        <w:spacing w:before="0" w:beforeAutospacing="0" w:after="0" w:afterAutospacing="0"/>
        <w:rPr>
          <w:rFonts w:ascii="HelveticaNeueLT Pro 55 Roman" w:hAnsi="HelveticaNeueLT Pro 55 Roman" w:cs="Arial"/>
          <w:b/>
          <w:bCs/>
          <w:color w:val="C00000"/>
          <w:sz w:val="20"/>
          <w:szCs w:val="20"/>
          <w:lang w:val="en-US"/>
        </w:rPr>
      </w:pPr>
    </w:p>
    <w:p w:rsidR="002B09B0" w:rsidRDefault="005D2C67" w:rsidP="002B09B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4.</w:t>
      </w:r>
      <w:r w:rsidRPr="003A6AF8">
        <w:rPr>
          <w:rFonts w:ascii="HelveticaNeueLT Pro 55 Roman" w:hAnsi="HelveticaNeueLT Pro 55 Roman" w:cs="Arial"/>
          <w:b/>
          <w:bCs/>
          <w:color w:val="C00000"/>
          <w:sz w:val="20"/>
          <w:szCs w:val="20"/>
          <w:lang w:val="en-US"/>
        </w:rPr>
        <w:tab/>
        <w:t>Designated service provider:</w:t>
      </w:r>
    </w:p>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p>
    <w:tbl>
      <w:tblPr>
        <w:tblStyle w:val="Rcsostblzat"/>
        <w:tblW w:w="0" w:type="auto"/>
        <w:tblLook w:val="04A0" w:firstRow="1" w:lastRow="0" w:firstColumn="1" w:lastColumn="0" w:noHBand="0" w:noVBand="1"/>
      </w:tblPr>
      <w:tblGrid>
        <w:gridCol w:w="4819"/>
        <w:gridCol w:w="4810"/>
      </w:tblGrid>
      <w:tr w:rsidR="00E00BD0" w:rsidTr="00E00BD0">
        <w:tc>
          <w:tcPr>
            <w:tcW w:w="4889" w:type="dxa"/>
          </w:tcPr>
          <w:p w:rsidR="00E00BD0"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p>
          <w:p w:rsidR="00E00BD0" w:rsidRPr="003A6AF8"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 xml:space="preserve">MEDIWORK  Egészségügyi és Szolgáltató  Bt., </w:t>
            </w:r>
          </w:p>
          <w:p w:rsidR="00E00BD0"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p>
          <w:p w:rsidR="00E00BD0" w:rsidRPr="003A6AF8"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3300 Eger, Balassi B. u 9. fsz. 3.</w:t>
            </w:r>
          </w:p>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p>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p>
        </w:tc>
        <w:tc>
          <w:tcPr>
            <w:tcW w:w="4890" w:type="dxa"/>
          </w:tcPr>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p>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Reception times</w:t>
            </w:r>
            <w:r>
              <w:rPr>
                <w:rFonts w:ascii="HelveticaNeueLT Pro 55 Roman" w:hAnsi="HelveticaNeueLT Pro 55 Roman" w:cs="Arial"/>
                <w:b/>
                <w:bCs/>
                <w:color w:val="C00000"/>
                <w:sz w:val="20"/>
                <w:szCs w:val="20"/>
                <w:lang w:val="en-US"/>
              </w:rPr>
              <w:t>:</w:t>
            </w:r>
          </w:p>
          <w:p w:rsidR="00E00BD0"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p>
          <w:p w:rsidR="00E00BD0" w:rsidRPr="003A6AF8"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 xml:space="preserve">Mondy-Wednesty-Friday: </w:t>
            </w:r>
            <w:r w:rsidRPr="003A6AF8">
              <w:rPr>
                <w:rFonts w:ascii="HelveticaNeueLT Pro 55 Roman" w:hAnsi="HelveticaNeueLT Pro 55 Roman" w:cs="Arial"/>
                <w:b/>
                <w:bCs/>
                <w:color w:val="C00000"/>
                <w:sz w:val="20"/>
                <w:szCs w:val="20"/>
                <w:lang w:val="en-US"/>
              </w:rPr>
              <w:tab/>
            </w:r>
            <w:r>
              <w:rPr>
                <w:rFonts w:ascii="HelveticaNeueLT Pro 55 Roman" w:hAnsi="HelveticaNeueLT Pro 55 Roman" w:cs="Arial"/>
                <w:b/>
                <w:bCs/>
                <w:color w:val="C00000"/>
                <w:sz w:val="20"/>
                <w:szCs w:val="20"/>
                <w:lang w:val="en-US"/>
              </w:rPr>
              <w:t xml:space="preserve"> </w:t>
            </w:r>
            <w:r w:rsidRPr="003A6AF8">
              <w:rPr>
                <w:rFonts w:ascii="HelveticaNeueLT Pro 55 Roman" w:hAnsi="HelveticaNeueLT Pro 55 Roman" w:cs="Arial"/>
                <w:b/>
                <w:bCs/>
                <w:color w:val="C00000"/>
                <w:sz w:val="20"/>
                <w:szCs w:val="20"/>
                <w:lang w:val="en-US"/>
              </w:rPr>
              <w:t xml:space="preserve">8:00-12:00 </w:t>
            </w:r>
          </w:p>
          <w:p w:rsidR="00E00BD0" w:rsidRPr="003A6AF8" w:rsidRDefault="00E00BD0" w:rsidP="00E00BD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 xml:space="preserve">Tuesdy-Thursday: </w:t>
            </w:r>
            <w:r w:rsidRPr="003A6AF8">
              <w:rPr>
                <w:rFonts w:ascii="HelveticaNeueLT Pro 55 Roman" w:hAnsi="HelveticaNeueLT Pro 55 Roman" w:cs="Arial"/>
                <w:b/>
                <w:bCs/>
                <w:color w:val="C00000"/>
                <w:sz w:val="20"/>
                <w:szCs w:val="20"/>
                <w:lang w:val="en-US"/>
              </w:rPr>
              <w:tab/>
              <w:t xml:space="preserve">           13:00-17:00 </w:t>
            </w:r>
          </w:p>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p>
        </w:tc>
      </w:tr>
      <w:tr w:rsidR="00E00BD0" w:rsidTr="00E00BD0">
        <w:tc>
          <w:tcPr>
            <w:tcW w:w="4889" w:type="dxa"/>
          </w:tcPr>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Doctor’s name: </w:t>
            </w:r>
          </w:p>
        </w:tc>
        <w:tc>
          <w:tcPr>
            <w:tcW w:w="4890" w:type="dxa"/>
          </w:tcPr>
          <w:p w:rsidR="00E00BD0" w:rsidRDefault="00E00BD0" w:rsidP="002B09B0">
            <w:pPr>
              <w:pStyle w:val="NormlWeb"/>
              <w:spacing w:before="0" w:beforeAutospacing="0" w:after="0" w:afterAutospacing="0"/>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Dr. Tóth Eszter Enikő and Dr. Horváth Gábor</w:t>
            </w:r>
          </w:p>
        </w:tc>
      </w:tr>
    </w:tbl>
    <w:p w:rsidR="00EA59E2" w:rsidRPr="003A6AF8" w:rsidRDefault="00EA59E2" w:rsidP="002B09B0">
      <w:pPr>
        <w:pStyle w:val="NormlWeb"/>
        <w:spacing w:before="0" w:beforeAutospacing="0" w:after="0" w:afterAutospacing="0"/>
        <w:rPr>
          <w:rFonts w:ascii="HelveticaNeueLT Pro 55 Roman" w:hAnsi="HelveticaNeueLT Pro 55 Roman" w:cs="Arial"/>
          <w:b/>
          <w:bCs/>
          <w:color w:val="C00000"/>
          <w:sz w:val="20"/>
          <w:szCs w:val="20"/>
          <w:lang w:val="en-US"/>
        </w:rPr>
      </w:pPr>
    </w:p>
    <w:p w:rsidR="00EA59E2" w:rsidRDefault="002B09B0" w:rsidP="00317286">
      <w:pPr>
        <w:pStyle w:val="Norm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 xml:space="preserve">In case of an illness first 8:00-18:00 it is necessary to call </w:t>
      </w:r>
    </w:p>
    <w:p w:rsidR="002B09B0" w:rsidRPr="003A6AF8" w:rsidRDefault="002B09B0" w:rsidP="00317286">
      <w:pPr>
        <w:pStyle w:val="Norm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Dr. Tóth Eszter Enikő the 06-20-9615431-es (mobile phone) on a phone number.</w:t>
      </w:r>
    </w:p>
    <w:p w:rsidR="002B09B0" w:rsidRDefault="002B09B0" w:rsidP="002B09B0">
      <w:pPr>
        <w:pStyle w:val="NormlWeb"/>
        <w:spacing w:before="0" w:beforeAutospacing="0" w:after="0" w:afterAutospacing="0"/>
        <w:rPr>
          <w:rFonts w:ascii="HelveticaNeueLT Pro 55 Roman" w:hAnsi="HelveticaNeueLT Pro 55 Roman" w:cs="Arial"/>
          <w:b/>
          <w:bCs/>
          <w:color w:val="C00000"/>
          <w:sz w:val="20"/>
          <w:szCs w:val="20"/>
          <w:lang w:val="en-US"/>
        </w:rPr>
      </w:pPr>
    </w:p>
    <w:p w:rsidR="00EA59E2" w:rsidRPr="003A6AF8" w:rsidRDefault="00EA59E2" w:rsidP="002B09B0">
      <w:pPr>
        <w:pStyle w:val="NormlWeb"/>
        <w:spacing w:before="0" w:beforeAutospacing="0" w:after="0" w:afterAutospacing="0"/>
        <w:rPr>
          <w:rFonts w:ascii="HelveticaNeueLT Pro 55 Roman" w:hAnsi="HelveticaNeueLT Pro 55 Roman" w:cs="Arial"/>
          <w:b/>
          <w:bCs/>
          <w:color w:val="C00000"/>
          <w:sz w:val="20"/>
          <w:szCs w:val="20"/>
          <w:lang w:val="en-US"/>
        </w:rPr>
      </w:pPr>
    </w:p>
    <w:p w:rsidR="002B09B0" w:rsidRPr="003A6AF8" w:rsidRDefault="002B09B0" w:rsidP="00EA59E2">
      <w:pPr>
        <w:pBdr>
          <w:top w:val="single" w:sz="4" w:space="1" w:color="auto"/>
          <w:left w:val="single" w:sz="4" w:space="4" w:color="auto"/>
          <w:bottom w:val="single" w:sz="4" w:space="1" w:color="auto"/>
          <w:right w:val="single" w:sz="4" w:space="4" w:color="auto"/>
        </w:pBdr>
        <w:spacing w:after="0" w:line="240" w:lineRule="auto"/>
        <w:jc w:val="center"/>
        <w:rPr>
          <w:rFonts w:ascii="HelveticaNeueLT Pro 55 Roman" w:eastAsia="Times New Roman" w:hAnsi="HelveticaNeueLT Pro 55 Roman" w:cs="Arial"/>
          <w:b/>
          <w:bCs/>
          <w:color w:val="C00000"/>
          <w:sz w:val="20"/>
          <w:szCs w:val="20"/>
          <w:lang w:val="en-US" w:eastAsia="hu-HU"/>
        </w:rPr>
      </w:pPr>
      <w:r w:rsidRPr="003A6AF8">
        <w:rPr>
          <w:rFonts w:ascii="HelveticaNeueLT Pro 55 Roman" w:eastAsia="Times New Roman" w:hAnsi="HelveticaNeueLT Pro 55 Roman" w:cs="Arial"/>
          <w:b/>
          <w:bCs/>
          <w:color w:val="C00000"/>
          <w:sz w:val="20"/>
          <w:szCs w:val="20"/>
          <w:lang w:val="en-US" w:eastAsia="hu-HU"/>
        </w:rPr>
        <w:t>Apart from order time duty (the health centre closed, weekend, holidays, night):</w:t>
      </w:r>
    </w:p>
    <w:p w:rsidR="002B09B0" w:rsidRPr="003A6AF8" w:rsidRDefault="002B09B0" w:rsidP="00EA59E2">
      <w:pPr>
        <w:pBdr>
          <w:top w:val="single" w:sz="4" w:space="1" w:color="auto"/>
          <w:left w:val="single" w:sz="4" w:space="4" w:color="auto"/>
          <w:bottom w:val="single" w:sz="4" w:space="1" w:color="auto"/>
          <w:right w:val="single" w:sz="4" w:space="4" w:color="auto"/>
        </w:pBdr>
        <w:spacing w:after="0" w:line="240" w:lineRule="auto"/>
        <w:jc w:val="center"/>
        <w:rPr>
          <w:rFonts w:ascii="HelveticaNeueLT Pro 55 Roman" w:eastAsia="Times New Roman" w:hAnsi="HelveticaNeueLT Pro 55 Roman" w:cs="Arial"/>
          <w:b/>
          <w:bCs/>
          <w:color w:val="C00000"/>
          <w:sz w:val="20"/>
          <w:szCs w:val="20"/>
          <w:lang w:val="en-US" w:eastAsia="hu-HU"/>
        </w:rPr>
      </w:pPr>
      <w:r w:rsidRPr="003A6AF8">
        <w:rPr>
          <w:rFonts w:ascii="HelveticaNeueLT Pro 55 Roman" w:eastAsia="Times New Roman" w:hAnsi="HelveticaNeueLT Pro 55 Roman" w:cs="Arial"/>
          <w:b/>
          <w:bCs/>
          <w:color w:val="C00000"/>
          <w:sz w:val="20"/>
          <w:szCs w:val="20"/>
          <w:lang w:val="en-US" w:eastAsia="hu-HU"/>
        </w:rPr>
        <w:t>Agria Ügyelet  Kft. 3300 Eger, Szálloda u. 2/A.</w:t>
      </w:r>
    </w:p>
    <w:p w:rsidR="002B09B0" w:rsidRPr="003A6AF8" w:rsidRDefault="002B09B0" w:rsidP="00EA59E2">
      <w:pPr>
        <w:pBdr>
          <w:top w:val="single" w:sz="4" w:space="1" w:color="auto"/>
          <w:left w:val="single" w:sz="4" w:space="4" w:color="auto"/>
          <w:bottom w:val="single" w:sz="4" w:space="1" w:color="auto"/>
          <w:right w:val="single" w:sz="4" w:space="4" w:color="auto"/>
        </w:pBdr>
        <w:spacing w:after="0" w:line="240" w:lineRule="auto"/>
        <w:jc w:val="center"/>
        <w:rPr>
          <w:rFonts w:ascii="HelveticaNeueLT Pro 55 Roman" w:eastAsia="Times New Roman" w:hAnsi="HelveticaNeueLT Pro 55 Roman" w:cs="Arial"/>
          <w:b/>
          <w:bCs/>
          <w:color w:val="C00000"/>
          <w:sz w:val="20"/>
          <w:szCs w:val="20"/>
          <w:lang w:val="en-US" w:eastAsia="hu-HU"/>
        </w:rPr>
      </w:pPr>
      <w:r w:rsidRPr="003A6AF8">
        <w:rPr>
          <w:rFonts w:ascii="HelveticaNeueLT Pro 55 Roman" w:eastAsia="Times New Roman" w:hAnsi="HelveticaNeueLT Pro 55 Roman" w:cs="Arial"/>
          <w:b/>
          <w:bCs/>
          <w:color w:val="C00000"/>
          <w:sz w:val="20"/>
          <w:szCs w:val="20"/>
          <w:lang w:val="en-US" w:eastAsia="hu-HU"/>
        </w:rPr>
        <w:t>Reception times:</w:t>
      </w:r>
      <w:r w:rsidR="00BA7B8E" w:rsidRPr="003A6AF8">
        <w:rPr>
          <w:rFonts w:ascii="HelveticaNeueLT Pro 55 Roman" w:eastAsia="Times New Roman" w:hAnsi="HelveticaNeueLT Pro 55 Roman" w:cs="Arial"/>
          <w:b/>
          <w:bCs/>
          <w:color w:val="C00000"/>
          <w:sz w:val="20"/>
          <w:szCs w:val="20"/>
          <w:lang w:val="en-US" w:eastAsia="hu-HU"/>
        </w:rPr>
        <w:t xml:space="preserve"> on weekday 16:00 from following day in the morning 8:00 until clocks, on a weekend in 24 clocks</w:t>
      </w:r>
      <w:r w:rsidRPr="003A6AF8">
        <w:rPr>
          <w:rFonts w:ascii="HelveticaNeueLT Pro 55 Roman" w:eastAsia="Times New Roman" w:hAnsi="HelveticaNeueLT Pro 55 Roman" w:cs="Arial"/>
          <w:b/>
          <w:bCs/>
          <w:color w:val="C00000"/>
          <w:sz w:val="20"/>
          <w:szCs w:val="20"/>
          <w:lang w:val="en-US" w:eastAsia="hu-HU"/>
        </w:rPr>
        <w:t>.</w:t>
      </w:r>
    </w:p>
    <w:p w:rsidR="00EA59E2" w:rsidRPr="00E00BD0" w:rsidRDefault="00BA7B8E" w:rsidP="00E00BD0">
      <w:pPr>
        <w:pBdr>
          <w:top w:val="single" w:sz="4" w:space="1" w:color="auto"/>
          <w:left w:val="single" w:sz="4" w:space="4" w:color="auto"/>
          <w:bottom w:val="single" w:sz="4" w:space="1" w:color="auto"/>
          <w:right w:val="single" w:sz="4" w:space="4" w:color="auto"/>
        </w:pBdr>
        <w:spacing w:after="0" w:line="240" w:lineRule="auto"/>
        <w:jc w:val="center"/>
        <w:rPr>
          <w:rFonts w:ascii="HelveticaNeueLT Pro 55 Roman" w:eastAsia="Times New Roman" w:hAnsi="HelveticaNeueLT Pro 55 Roman" w:cs="Arial"/>
          <w:b/>
          <w:bCs/>
          <w:color w:val="C00000"/>
          <w:sz w:val="20"/>
          <w:szCs w:val="20"/>
          <w:lang w:val="en-US" w:eastAsia="hu-HU"/>
        </w:rPr>
      </w:pPr>
      <w:r w:rsidRPr="003A6AF8">
        <w:rPr>
          <w:rFonts w:ascii="HelveticaNeueLT Pro 55 Roman" w:eastAsia="Times New Roman" w:hAnsi="HelveticaNeueLT Pro 55 Roman" w:cs="Arial"/>
          <w:b/>
          <w:bCs/>
          <w:color w:val="C00000"/>
          <w:sz w:val="20"/>
          <w:szCs w:val="20"/>
          <w:lang w:val="en-US" w:eastAsia="hu-HU"/>
        </w:rPr>
        <w:t>Telephone number during reception time</w:t>
      </w:r>
      <w:r w:rsidR="002B09B0" w:rsidRPr="003A6AF8">
        <w:rPr>
          <w:rFonts w:ascii="HelveticaNeueLT Pro 55 Roman" w:eastAsia="Times New Roman" w:hAnsi="HelveticaNeueLT Pro 55 Roman" w:cs="Arial"/>
          <w:b/>
          <w:bCs/>
          <w:color w:val="C00000"/>
          <w:sz w:val="20"/>
          <w:szCs w:val="20"/>
          <w:lang w:val="en-US" w:eastAsia="hu-HU"/>
        </w:rPr>
        <w:t>:  06 (36) 417 600.</w:t>
      </w:r>
    </w:p>
    <w:p w:rsidR="00EA59E2" w:rsidRPr="003A6AF8" w:rsidRDefault="00EA59E2" w:rsidP="00E13C88">
      <w:pPr>
        <w:pStyle w:val="Szvegtrzs"/>
        <w:rPr>
          <w:rFonts w:ascii="HelveticaNeueLT Pro 55 Roman" w:hAnsi="HelveticaNeueLT Pro 55 Roman" w:cs="Arial"/>
          <w:b/>
          <w:bCs/>
          <w:color w:val="C00000"/>
          <w:lang w:val="en-US"/>
        </w:rPr>
      </w:pPr>
    </w:p>
    <w:p w:rsidR="00317286" w:rsidRPr="003A6AF8" w:rsidRDefault="00317286" w:rsidP="00E13C88">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HelveticaNeueLT Pro 55 Roman" w:hAnsi="HelveticaNeueLT Pro 55 Roman" w:cs="Arial"/>
          <w:b/>
          <w:bCs/>
          <w:color w:val="C00000"/>
          <w:sz w:val="20"/>
          <w:szCs w:val="20"/>
          <w:lang w:val="en-US"/>
        </w:rPr>
      </w:pPr>
      <w:r w:rsidRPr="003A6AF8">
        <w:rPr>
          <w:rFonts w:ascii="HelveticaNeueLT Pro 55 Roman" w:hAnsi="HelveticaNeueLT Pro 55 Roman" w:cs="Arial"/>
          <w:b/>
          <w:bCs/>
          <w:color w:val="C00000"/>
          <w:sz w:val="20"/>
          <w:szCs w:val="20"/>
          <w:lang w:val="en-US"/>
        </w:rPr>
        <w:t>Emergency medical care:</w:t>
      </w:r>
    </w:p>
    <w:p w:rsidR="00FF37B9" w:rsidRPr="003A6AF8" w:rsidRDefault="00FF37B9" w:rsidP="003A6AF8">
      <w:pPr>
        <w:pStyle w:val="NormlWeb"/>
        <w:pBdr>
          <w:top w:val="single" w:sz="4" w:space="1" w:color="auto"/>
          <w:left w:val="single" w:sz="4" w:space="4" w:color="auto"/>
          <w:bottom w:val="single" w:sz="4" w:space="1" w:color="auto"/>
          <w:right w:val="single" w:sz="4" w:space="4" w:color="auto"/>
        </w:pBdr>
        <w:spacing w:before="0" w:beforeAutospacing="0" w:after="0" w:afterAutospacing="0"/>
        <w:ind w:firstLine="142"/>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b/>
          <w:bCs/>
          <w:sz w:val="20"/>
          <w:szCs w:val="20"/>
          <w:lang w:val="en-US"/>
        </w:rPr>
        <w:t>Outside normal office hours, during the out-of-hours period (from 4pm to 8am on workdays, and all day at weekends and on bank holidays) if you have a medical condition which requires emergency/trauma treatment, you should call the National Ambulance Services at 112 or 104,</w:t>
      </w:r>
      <w:r w:rsidRPr="003A6AF8">
        <w:rPr>
          <w:rFonts w:ascii="HelveticaNeueLT Pro 55 Roman" w:hAnsi="HelveticaNeueLT Pro 55 Roman" w:cs="Arial"/>
          <w:sz w:val="20"/>
          <w:szCs w:val="20"/>
          <w:lang w:val="en-US"/>
        </w:rPr>
        <w:t xml:space="preserve"> </w:t>
      </w:r>
      <w:r w:rsidRPr="003A6AF8">
        <w:rPr>
          <w:rFonts w:ascii="HelveticaNeueLT Pro 55 Roman" w:hAnsi="HelveticaNeueLT Pro 55 Roman" w:cs="Arial"/>
          <w:b/>
          <w:bCs/>
          <w:sz w:val="20"/>
          <w:szCs w:val="20"/>
          <w:lang w:val="en-US"/>
        </w:rPr>
        <w:t xml:space="preserve">or visit </w:t>
      </w:r>
      <w:r w:rsidRPr="003A6AF8">
        <w:rPr>
          <w:rFonts w:ascii="HelveticaNeueLT Pro 55 Roman" w:hAnsi="HelveticaNeueLT Pro 55 Roman" w:cs="Arial"/>
          <w:b/>
          <w:bCs/>
          <w:sz w:val="20"/>
          <w:szCs w:val="20"/>
          <w:lang w:val="en-US"/>
        </w:rPr>
        <w:lastRenderedPageBreak/>
        <w:t>the A&amp;E departments which the ambulance service provides the details of, to receive treatment for your injuries/condition, as no diagnosis can be established, no medical indications can be given, and no treatment can be performed on the phone; the same is the case with proper medical treatment, or the prescription of medication or medical equipment.</w:t>
      </w:r>
    </w:p>
    <w:p w:rsidR="00E13C88" w:rsidRPr="003A6AF8" w:rsidRDefault="00E13C88" w:rsidP="00EE1537">
      <w:pPr>
        <w:spacing w:after="0" w:line="240" w:lineRule="auto"/>
        <w:jc w:val="both"/>
        <w:rPr>
          <w:rFonts w:ascii="HelveticaNeueLT Pro 55 Roman" w:hAnsi="HelveticaNeueLT Pro 55 Roman" w:cs="Arial"/>
          <w:color w:val="000000"/>
          <w:sz w:val="20"/>
          <w:szCs w:val="20"/>
          <w:lang w:val="en-US"/>
        </w:rPr>
      </w:pPr>
    </w:p>
    <w:p w:rsidR="00FF37B9" w:rsidRPr="003A6AF8" w:rsidRDefault="00FF37B9" w:rsidP="00EE1537">
      <w:pPr>
        <w:spacing w:after="0" w:line="240" w:lineRule="auto"/>
        <w:jc w:val="both"/>
        <w:rPr>
          <w:rFonts w:ascii="HelveticaNeueLT Pro 55 Roman" w:hAnsi="HelveticaNeueLT Pro 55 Roman" w:cs="Arial"/>
          <w:b/>
          <w:color w:val="000000"/>
          <w:sz w:val="20"/>
          <w:szCs w:val="20"/>
          <w:lang w:val="en-US"/>
        </w:rPr>
      </w:pPr>
      <w:r w:rsidRPr="003A6AF8">
        <w:rPr>
          <w:rFonts w:ascii="HelveticaNeueLT Pro 55 Roman" w:hAnsi="HelveticaNeueLT Pro 55 Roman" w:cs="Arial"/>
          <w:color w:val="000000"/>
          <w:sz w:val="20"/>
          <w:szCs w:val="20"/>
          <w:lang w:val="en-US"/>
        </w:rPr>
        <w:t xml:space="preserve">A medical urgency is a case when a medical problem requires </w:t>
      </w:r>
      <w:r w:rsidRPr="003A6AF8">
        <w:rPr>
          <w:rFonts w:ascii="HelveticaNeueLT Pro 55 Roman" w:hAnsi="HelveticaNeueLT Pro 55 Roman" w:cs="Arial"/>
          <w:b/>
          <w:bCs/>
          <w:color w:val="000000"/>
          <w:sz w:val="20"/>
          <w:szCs w:val="20"/>
          <w:lang w:val="en-US"/>
        </w:rPr>
        <w:t>immediate medical attention</w:t>
      </w:r>
      <w:r w:rsidRPr="003A6AF8">
        <w:rPr>
          <w:rFonts w:ascii="HelveticaNeueLT Pro 55 Roman" w:hAnsi="HelveticaNeueLT Pro 55 Roman" w:cs="Arial"/>
          <w:color w:val="000000"/>
          <w:sz w:val="20"/>
          <w:szCs w:val="20"/>
          <w:lang w:val="en-US"/>
        </w:rPr>
        <w:t xml:space="preserve"> </w:t>
      </w:r>
      <w:r w:rsidRPr="003A6AF8">
        <w:rPr>
          <w:rFonts w:ascii="HelveticaNeueLT Pro 55 Roman" w:hAnsi="HelveticaNeueLT Pro 55 Roman" w:cs="Arial"/>
          <w:b/>
          <w:bCs/>
          <w:color w:val="000000"/>
          <w:sz w:val="20"/>
          <w:szCs w:val="20"/>
          <w:lang w:val="en-US"/>
        </w:rPr>
        <w:t>and its treatment cannot be postponed until normal reception times.</w:t>
      </w:r>
      <w:r w:rsidRPr="003A6AF8">
        <w:rPr>
          <w:rFonts w:ascii="HelveticaNeueLT Pro 55 Roman" w:hAnsi="HelveticaNeueLT Pro 55 Roman" w:cs="Arial"/>
          <w:color w:val="000000"/>
          <w:sz w:val="20"/>
          <w:szCs w:val="20"/>
          <w:lang w:val="en-US"/>
        </w:rPr>
        <w:t xml:space="preserve"> Emergency: a sudden change in health conditions as a consequence of which </w:t>
      </w:r>
      <w:r w:rsidRPr="003A6AF8">
        <w:rPr>
          <w:rFonts w:ascii="HelveticaNeueLT Pro 55 Roman" w:hAnsi="HelveticaNeueLT Pro 55 Roman" w:cs="Arial"/>
          <w:b/>
          <w:bCs/>
          <w:color w:val="000000"/>
          <w:sz w:val="20"/>
          <w:szCs w:val="20"/>
          <w:lang w:val="en-US"/>
        </w:rPr>
        <w:t>the insured person's life would be at direct risk, or could suffer severe, permanent health impairment without receiving immediate medical attention.</w:t>
      </w:r>
    </w:p>
    <w:p w:rsidR="00FF37B9" w:rsidRPr="003A6AF8" w:rsidRDefault="00FF37B9" w:rsidP="00EE1537">
      <w:pPr>
        <w:pStyle w:val="Szvegtrzs"/>
        <w:jc w:val="both"/>
        <w:rPr>
          <w:rFonts w:ascii="HelveticaNeueLT Pro 55 Roman" w:hAnsi="HelveticaNeueLT Pro 55 Roman" w:cs="Arial"/>
          <w:b/>
          <w:lang w:val="en-US"/>
        </w:rPr>
      </w:pPr>
    </w:p>
    <w:p w:rsidR="00FF37B9" w:rsidRPr="003A6AF8" w:rsidRDefault="005D2C67" w:rsidP="00EE1537">
      <w:pPr>
        <w:pStyle w:val="Szvegtrzs"/>
        <w:jc w:val="both"/>
        <w:rPr>
          <w:rFonts w:ascii="HelveticaNeueLT Pro 55 Roman" w:hAnsi="HelveticaNeueLT Pro 55 Roman" w:cs="Arial"/>
          <w:b/>
          <w:color w:val="C00000"/>
          <w:lang w:val="en-US"/>
        </w:rPr>
      </w:pPr>
      <w:r w:rsidRPr="003A6AF8">
        <w:rPr>
          <w:rFonts w:ascii="HelveticaNeueLT Pro 55 Roman" w:hAnsi="HelveticaNeueLT Pro 55 Roman" w:cs="Arial"/>
          <w:b/>
          <w:bCs/>
          <w:color w:val="C00000"/>
          <w:lang w:val="en-US"/>
        </w:rPr>
        <w:t>5.</w:t>
      </w:r>
      <w:r w:rsidRPr="003A6AF8">
        <w:rPr>
          <w:rFonts w:ascii="HelveticaNeueLT Pro 55 Roman" w:hAnsi="HelveticaNeueLT Pro 55 Roman" w:cs="Arial"/>
          <w:b/>
          <w:bCs/>
          <w:color w:val="C00000"/>
          <w:lang w:val="en-US"/>
        </w:rPr>
        <w:tab/>
        <w:t>Submitting invoices for services prepaid by the insured and their payment</w:t>
      </w:r>
    </w:p>
    <w:p w:rsidR="00FF37B9" w:rsidRPr="003A6AF8" w:rsidRDefault="00FF37B9" w:rsidP="00EE1537">
      <w:pPr>
        <w:pStyle w:val="Szvegtrzs"/>
        <w:jc w:val="both"/>
        <w:rPr>
          <w:rFonts w:ascii="HelveticaNeueLT Pro 55 Roman" w:hAnsi="HelveticaNeueLT Pro 55 Roman" w:cs="Arial"/>
          <w:b/>
          <w:color w:val="000000"/>
          <w:lang w:val="en-US"/>
        </w:rPr>
      </w:pPr>
    </w:p>
    <w:p w:rsidR="00FF37B9" w:rsidRPr="003A6AF8" w:rsidRDefault="00FF37B9" w:rsidP="00E13C88">
      <w:pPr>
        <w:spacing w:after="0" w:line="240" w:lineRule="auto"/>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color w:val="000000"/>
          <w:sz w:val="20"/>
          <w:szCs w:val="20"/>
          <w:lang w:val="en-US"/>
        </w:rPr>
        <w:t>The costs of medical and health services provided or arranged for by the designated service provider do not need to be prepaid by the insured, as the insurance company pays the costs of such medical treatment directly to the medical facility providing the care or through the designated service provider.</w:t>
      </w:r>
    </w:p>
    <w:p w:rsidR="00076524" w:rsidRPr="003A6AF8" w:rsidRDefault="00076524" w:rsidP="00E13C88">
      <w:pPr>
        <w:spacing w:after="0" w:line="240" w:lineRule="auto"/>
        <w:jc w:val="both"/>
        <w:rPr>
          <w:rFonts w:ascii="HelveticaNeueLT Pro 55 Roman" w:hAnsi="HelveticaNeueLT Pro 55 Roman" w:cs="Arial"/>
          <w:color w:val="000000"/>
          <w:sz w:val="20"/>
          <w:szCs w:val="20"/>
          <w:lang w:val="en-US"/>
        </w:rPr>
      </w:pP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 xml:space="preserve">If the insured is treated in a medical facility other than the designated medical facility </w:t>
      </w:r>
      <w:r w:rsidRPr="003A6AF8">
        <w:rPr>
          <w:rFonts w:ascii="HelveticaNeueLT Pro 55 Roman" w:hAnsi="HelveticaNeueLT Pro 55 Roman" w:cs="Arial"/>
          <w:color w:val="000000"/>
          <w:lang w:val="en-US"/>
        </w:rPr>
        <w:t xml:space="preserve">and the case does not qualify as a medical necessity (or emergency) as defined in the clinical standards of care, the designated health care provider shall be notified or informed (by the insured or by the medical facility providing medical treatment to the insured) if practicable </w:t>
      </w:r>
      <w:r w:rsidRPr="003A6AF8">
        <w:rPr>
          <w:rFonts w:ascii="HelveticaNeueLT Pro 55 Roman" w:hAnsi="HelveticaNeueLT Pro 55 Roman" w:cs="Arial"/>
          <w:b/>
          <w:bCs/>
          <w:color w:val="000000"/>
          <w:lang w:val="en-US"/>
        </w:rPr>
        <w:t>before the medical treatment is started but no later than on the weekday following the day of such treatment</w:t>
      </w:r>
      <w:r w:rsidRPr="003A6AF8">
        <w:rPr>
          <w:rFonts w:ascii="HelveticaNeueLT Pro 55 Roman" w:hAnsi="HelveticaNeueLT Pro 55 Roman" w:cs="Arial"/>
          <w:color w:val="000000"/>
          <w:lang w:val="en-US"/>
        </w:rPr>
        <w:t xml:space="preserve"> of the name of the medical facility where the insured receives/received medical care and of the medical condition that is/was treated, to allow that the designated health care service provider may contact the treating physicians, medical facility or health care service provider. </w:t>
      </w:r>
    </w:p>
    <w:p w:rsidR="00FF37B9" w:rsidRPr="003A6AF8" w:rsidRDefault="00FF37B9" w:rsidP="00EE1537">
      <w:pPr>
        <w:pStyle w:val="Szvegtrzs"/>
        <w:jc w:val="both"/>
        <w:rPr>
          <w:rFonts w:ascii="HelveticaNeueLT Pro 55 Roman" w:hAnsi="HelveticaNeueLT Pro 55 Roman" w:cs="Arial"/>
          <w:color w:val="000000"/>
          <w:lang w:val="en-US"/>
        </w:rPr>
      </w:pPr>
    </w:p>
    <w:p w:rsidR="00FF37B9" w:rsidRPr="003A6AF8" w:rsidRDefault="00FF37B9" w:rsidP="00EE1537">
      <w:pPr>
        <w:pStyle w:val="Szvegtrzs"/>
        <w:jc w:val="both"/>
        <w:rPr>
          <w:rFonts w:ascii="HelveticaNeueLT Pro 55 Roman" w:hAnsi="HelveticaNeueLT Pro 55 Roman" w:cs="Arial"/>
          <w:color w:val="000000"/>
          <w:lang w:val="en-US"/>
        </w:rPr>
      </w:pPr>
      <w:r w:rsidRPr="003A6AF8">
        <w:rPr>
          <w:rFonts w:ascii="HelveticaNeueLT Pro 55 Roman" w:hAnsi="HelveticaNeueLT Pro 55 Roman" w:cs="Arial"/>
          <w:color w:val="000000"/>
          <w:lang w:val="en-US"/>
        </w:rPr>
        <w:t xml:space="preserve">If the condition of the insured only allows him/her to warn the treating health care service provider of the above obligation to supply information, then the insured shall not delay to do so, as it may help the insured to receive earlier and better treatment. On the reverse side of the health insurance card there is information for the institution providing medical care. </w:t>
      </w:r>
    </w:p>
    <w:p w:rsidR="00161432" w:rsidRPr="003A6AF8" w:rsidRDefault="00161432" w:rsidP="00EE1537">
      <w:pPr>
        <w:pStyle w:val="Szvegtrzs"/>
        <w:jc w:val="both"/>
        <w:rPr>
          <w:rFonts w:ascii="HelveticaNeueLT Pro 55 Roman" w:hAnsi="HelveticaNeueLT Pro 55 Roman" w:cs="Arial"/>
          <w:color w:val="000000"/>
          <w:lang w:val="en-US"/>
        </w:rPr>
      </w:pPr>
    </w:p>
    <w:p w:rsidR="00FF37B9" w:rsidRPr="003A6AF8" w:rsidRDefault="00FF37B9" w:rsidP="00EE1537">
      <w:pPr>
        <w:pStyle w:val="PlainText1"/>
        <w:pBdr>
          <w:top w:val="single" w:sz="18" w:space="1" w:color="auto"/>
          <w:left w:val="single" w:sz="18" w:space="4" w:color="auto"/>
          <w:bottom w:val="single" w:sz="18" w:space="1" w:color="auto"/>
          <w:right w:val="single" w:sz="18" w:space="4" w:color="auto"/>
        </w:pBdr>
        <w:jc w:val="both"/>
        <w:rPr>
          <w:rFonts w:ascii="HelveticaNeueLT Pro 55 Roman" w:hAnsi="HelveticaNeueLT Pro 55 Roman" w:cs="Arial"/>
          <w:b/>
          <w:color w:val="000000"/>
          <w:lang w:val="en-US"/>
        </w:rPr>
      </w:pPr>
      <w:r w:rsidRPr="003A6AF8">
        <w:rPr>
          <w:rFonts w:ascii="HelveticaNeueLT Pro 55 Roman" w:hAnsi="HelveticaNeueLT Pro 55 Roman" w:cs="Arial"/>
          <w:b/>
          <w:bCs/>
          <w:color w:val="000000"/>
          <w:lang w:val="en-US"/>
        </w:rPr>
        <w:t>If the insured receives medical treatment in an emergency at a medical facility other than the designated service provider, or without the management of the designated service provider, the insured may be required to prepay for such medical care.</w:t>
      </w:r>
    </w:p>
    <w:p w:rsidR="00FF37B9" w:rsidRPr="003A6AF8" w:rsidRDefault="00FF37B9" w:rsidP="00EE1537">
      <w:pPr>
        <w:pStyle w:val="PlainText1"/>
        <w:jc w:val="both"/>
        <w:rPr>
          <w:rFonts w:ascii="HelveticaNeueLT Pro 55 Roman" w:hAnsi="HelveticaNeueLT Pro 55 Roman" w:cs="Arial"/>
          <w:color w:val="000000"/>
          <w:lang w:val="en-US"/>
        </w:rPr>
      </w:pPr>
    </w:p>
    <w:p w:rsidR="00CC4890" w:rsidRPr="003A6AF8" w:rsidRDefault="003B344B" w:rsidP="00CC4890">
      <w:pPr>
        <w:pStyle w:val="PlainText1"/>
        <w:rPr>
          <w:rFonts w:ascii="Arial" w:hAnsi="Arial" w:cs="Arial"/>
          <w:b/>
          <w:bCs/>
          <w:color w:val="000000"/>
          <w:lang w:val="en"/>
        </w:rPr>
      </w:pPr>
      <w:r w:rsidRPr="003A6AF8">
        <w:rPr>
          <w:rFonts w:ascii="HelveticaNeueLT Pro 55 Roman" w:hAnsi="HelveticaNeueLT Pro 55 Roman" w:cs="Arial"/>
          <w:b/>
          <w:bCs/>
          <w:color w:val="000000"/>
          <w:lang w:val="en-US"/>
        </w:rPr>
        <w:t>The insurance claim for the reimbursement of the cost of medical care prepaid by the insured, or of the cost of medication and medical equipment purchased by the insured,</w:t>
      </w:r>
      <w:r w:rsidR="00CC4890" w:rsidRPr="003A6AF8">
        <w:rPr>
          <w:rFonts w:ascii="Arial" w:hAnsi="Arial" w:cs="Arial"/>
          <w:b/>
          <w:bCs/>
          <w:color w:val="000000"/>
          <w:lang w:val="en"/>
        </w:rPr>
        <w:t xml:space="preserve"> must be </w:t>
      </w:r>
      <w:r w:rsidR="00CC4890" w:rsidRPr="003A6AF8">
        <w:rPr>
          <w:rFonts w:ascii="Arial" w:hAnsi="Arial" w:cs="Arial"/>
          <w:b/>
          <w:bCs/>
          <w:color w:val="C00000"/>
          <w:lang w:val="en"/>
        </w:rPr>
        <w:t xml:space="preserve">submitted to the designated service provider or mailed to the Debrecen Personal Insurance Competence Centre (mailing address: 4025 Debrecen, Piac utca 49-51), </w:t>
      </w:r>
      <w:r w:rsidR="00CC4890" w:rsidRPr="003A6AF8">
        <w:rPr>
          <w:rFonts w:ascii="Arial" w:hAnsi="Arial" w:cs="Arial"/>
          <w:b/>
          <w:bCs/>
          <w:lang w:val="en"/>
        </w:rPr>
        <w:t>accompanied by the following documents:</w:t>
      </w:r>
    </w:p>
    <w:p w:rsidR="003B344B" w:rsidRPr="003A6AF8" w:rsidRDefault="003B344B" w:rsidP="00CC4890">
      <w:pPr>
        <w:pStyle w:val="PlainText1"/>
        <w:numPr>
          <w:ilvl w:val="0"/>
          <w:numId w:val="4"/>
        </w:numPr>
        <w:ind w:left="284" w:hanging="284"/>
        <w:jc w:val="both"/>
        <w:rPr>
          <w:rFonts w:ascii="HelveticaNeueLT Pro 55 Roman" w:hAnsi="HelveticaNeueLT Pro 55 Roman" w:cs="Arial"/>
          <w:color w:val="000000"/>
          <w:lang w:val="en-US"/>
        </w:rPr>
      </w:pPr>
      <w:r w:rsidRPr="003A6AF8">
        <w:rPr>
          <w:rFonts w:ascii="HelveticaNeueLT Pro 55 Roman" w:hAnsi="HelveticaNeueLT Pro 55 Roman" w:cs="Arial"/>
          <w:b/>
          <w:bCs/>
          <w:color w:val="000000"/>
          <w:lang w:val="en-US"/>
        </w:rPr>
        <w:t>accompanied by the following documents:</w:t>
      </w:r>
    </w:p>
    <w:p w:rsidR="003B344B" w:rsidRPr="003A6AF8" w:rsidRDefault="003B344B" w:rsidP="00CC4890">
      <w:pPr>
        <w:pStyle w:val="PlainText1"/>
        <w:jc w:val="both"/>
        <w:rPr>
          <w:rFonts w:ascii="HelveticaNeueLT Pro 55 Roman" w:hAnsi="HelveticaNeueLT Pro 55 Roman" w:cs="Arial"/>
          <w:color w:val="000000"/>
          <w:lang w:val="en-US"/>
        </w:rPr>
      </w:pPr>
      <w:r w:rsidRPr="003A6AF8">
        <w:rPr>
          <w:rFonts w:ascii="HelveticaNeueLT Pro 55 Roman" w:hAnsi="HelveticaNeueLT Pro 55 Roman" w:cs="Arial"/>
          <w:b/>
          <w:bCs/>
          <w:lang w:val="en-US"/>
        </w:rPr>
        <w:t xml:space="preserve">the original invoice </w:t>
      </w:r>
      <w:r w:rsidRPr="003A6AF8">
        <w:rPr>
          <w:rFonts w:ascii="HelveticaNeueLT Pro 55 Roman" w:hAnsi="HelveticaNeueLT Pro 55 Roman" w:cs="Arial"/>
          <w:lang w:val="en-US"/>
        </w:rPr>
        <w:t xml:space="preserve">on the delivered medical treatment (health care services) issued on the last day of such treatment, or the original invoice on the purchase of medications or durable medical equipment on prescription by the treating physician requested in the pharmacy, </w:t>
      </w:r>
      <w:r w:rsidRPr="003A6AF8">
        <w:rPr>
          <w:rFonts w:ascii="HelveticaNeueLT Pro 55 Roman" w:hAnsi="HelveticaNeueLT Pro 55 Roman" w:cs="Arial"/>
          <w:b/>
          <w:bCs/>
          <w:lang w:val="en-US"/>
        </w:rPr>
        <w:t>showing the name of the insured (as well as the policy number),</w:t>
      </w:r>
    </w:p>
    <w:p w:rsidR="003B344B" w:rsidRPr="003A6AF8" w:rsidRDefault="003B344B" w:rsidP="00EE1537">
      <w:pPr>
        <w:pStyle w:val="PlainText1"/>
        <w:numPr>
          <w:ilvl w:val="0"/>
          <w:numId w:val="4"/>
        </w:numPr>
        <w:ind w:left="284" w:hanging="284"/>
        <w:jc w:val="both"/>
        <w:rPr>
          <w:rFonts w:ascii="HelveticaNeueLT Pro 55 Roman" w:hAnsi="HelveticaNeueLT Pro 55 Roman" w:cs="Arial"/>
          <w:color w:val="000000"/>
          <w:lang w:val="en-US"/>
        </w:rPr>
      </w:pPr>
      <w:r w:rsidRPr="003A6AF8">
        <w:rPr>
          <w:rFonts w:ascii="HelveticaNeueLT Pro 55 Roman" w:hAnsi="HelveticaNeueLT Pro 55 Roman" w:cs="Arial"/>
          <w:color w:val="000000"/>
          <w:lang w:val="en-US"/>
        </w:rPr>
        <w:t xml:space="preserve">a copy of all medical documents related to the insured event (e.g.: outpatient records, hospital discharge summary, examination records, nursing and care documentation, test findings, laboratory records, images made during diagnostic or histology tests, prescriptions, referrals, etc.) including all related precedence medical documentation and the documents produced during the first medical treatment. </w:t>
      </w:r>
    </w:p>
    <w:p w:rsidR="00FF37B9" w:rsidRPr="003A6AF8" w:rsidRDefault="00FF37B9" w:rsidP="00076524">
      <w:pPr>
        <w:spacing w:after="0" w:line="240" w:lineRule="auto"/>
        <w:jc w:val="both"/>
        <w:rPr>
          <w:rFonts w:ascii="HelveticaNeueLT Pro 55 Roman" w:hAnsi="HelveticaNeueLT Pro 55 Roman" w:cs="Arial"/>
          <w:color w:val="000000"/>
          <w:sz w:val="20"/>
          <w:szCs w:val="20"/>
          <w:lang w:val="en-US"/>
        </w:rPr>
      </w:pPr>
      <w:r w:rsidRPr="003A6AF8">
        <w:rPr>
          <w:rFonts w:ascii="HelveticaNeueLT Pro 55 Roman" w:hAnsi="HelveticaNeueLT Pro 55 Roman" w:cs="Arial"/>
          <w:color w:val="000000"/>
          <w:sz w:val="20"/>
          <w:szCs w:val="20"/>
          <w:lang w:val="en-US"/>
        </w:rPr>
        <w:t xml:space="preserve">A separate document with the </w:t>
      </w:r>
      <w:r w:rsidRPr="003A6AF8">
        <w:rPr>
          <w:rFonts w:ascii="HelveticaNeueLT Pro 55 Roman" w:hAnsi="HelveticaNeueLT Pro 55 Roman" w:cs="Arial"/>
          <w:b/>
          <w:bCs/>
          <w:color w:val="000000"/>
          <w:sz w:val="20"/>
          <w:szCs w:val="20"/>
          <w:lang w:val="en-US"/>
        </w:rPr>
        <w:t>insured’s Hungarian (HUF) bank account number (signed and dated) is required to be submitted</w:t>
      </w:r>
      <w:r w:rsidRPr="003A6AF8">
        <w:rPr>
          <w:rFonts w:ascii="HelveticaNeueLT Pro 55 Roman" w:hAnsi="HelveticaNeueLT Pro 55 Roman" w:cs="Arial"/>
          <w:color w:val="000000"/>
          <w:sz w:val="20"/>
          <w:szCs w:val="20"/>
          <w:lang w:val="en-US"/>
        </w:rPr>
        <w:t xml:space="preserve"> so that the insurance company can reimburse the costs of the medications or durable medical equipment, net of the 50% deductible, to the insured - by wire transfer to the insured’s bank account - as soon as practicable. </w:t>
      </w:r>
    </w:p>
    <w:p w:rsidR="00FF37B9" w:rsidRPr="003A6AF8" w:rsidRDefault="00FF37B9" w:rsidP="00076524">
      <w:pPr>
        <w:spacing w:after="0" w:line="240" w:lineRule="auto"/>
        <w:jc w:val="both"/>
        <w:rPr>
          <w:rFonts w:ascii="HelveticaNeueLT Pro 55 Roman" w:hAnsi="HelveticaNeueLT Pro 55 Roman" w:cs="Arial"/>
          <w:b/>
          <w:color w:val="000000"/>
          <w:sz w:val="20"/>
          <w:szCs w:val="20"/>
          <w:lang w:val="en-US"/>
        </w:rPr>
      </w:pPr>
      <w:r w:rsidRPr="003A6AF8">
        <w:rPr>
          <w:rFonts w:ascii="HelveticaNeueLT Pro 55 Roman" w:hAnsi="HelveticaNeueLT Pro 55 Roman" w:cs="Arial"/>
          <w:color w:val="000000"/>
          <w:sz w:val="20"/>
          <w:szCs w:val="20"/>
          <w:lang w:val="en-US"/>
        </w:rPr>
        <w:t xml:space="preserve">If the claim is grounded, the insurance company shall settle the insurance claim prepaid by the insured or by a third party on behalf of the insured, within 15 days upon receipt of all documents necessary for the assessment of the claim, </w:t>
      </w:r>
      <w:r w:rsidRPr="003A6AF8">
        <w:rPr>
          <w:rFonts w:ascii="HelveticaNeueLT Pro 55 Roman" w:hAnsi="HelveticaNeueLT Pro 55 Roman" w:cs="Arial"/>
          <w:b/>
          <w:bCs/>
          <w:color w:val="000000"/>
          <w:sz w:val="20"/>
          <w:szCs w:val="20"/>
          <w:lang w:val="en-US"/>
        </w:rPr>
        <w:t>in local legal currency, by wire transfer to a bank account held in a bank in Hungary pursuant to the invoice and subject to the applicable payment conditions and benefit limits.</w:t>
      </w:r>
    </w:p>
    <w:sectPr w:rsidR="00FF37B9" w:rsidRPr="003A6AF8" w:rsidSect="005F6960">
      <w:headerReference w:type="default" r:id="rId9"/>
      <w:footerReference w:type="default" r:id="rId10"/>
      <w:pgSz w:w="11906" w:h="16838"/>
      <w:pgMar w:top="142" w:right="1133" w:bottom="1276" w:left="1134" w:header="708" w:footer="5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BB7" w:rsidRDefault="00F04BB7" w:rsidP="00843D5C">
      <w:pPr>
        <w:spacing w:after="0" w:line="240" w:lineRule="auto"/>
      </w:pPr>
      <w:r>
        <w:separator/>
      </w:r>
    </w:p>
  </w:endnote>
  <w:endnote w:type="continuationSeparator" w:id="0">
    <w:p w:rsidR="00F04BB7" w:rsidRDefault="00F04BB7" w:rsidP="0084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HelveticaNeue">
    <w:altName w:val="HelveticaNeue"/>
    <w:charset w:val="EE"/>
    <w:family w:val="swiss"/>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8" w:rsidRDefault="002C717C" w:rsidP="00927864">
    <w:pPr>
      <w:pStyle w:val="llb"/>
      <w:rPr>
        <w:rFonts w:ascii="Arial" w:hAnsi="Arial" w:cs="Arial"/>
        <w:i/>
        <w:sz w:val="16"/>
        <w:szCs w:val="20"/>
        <w:lang w:val="en"/>
      </w:rPr>
    </w:pPr>
    <w:r w:rsidRPr="003A6AF8">
      <w:rPr>
        <w:rFonts w:ascii="HelveticaNeueLT Pro 55 Roman" w:hAnsi="HelveticaNeueLT Pro 55 Roman" w:cs="Arial"/>
        <w:b/>
        <w:i/>
        <w:color w:val="000000"/>
        <w:sz w:val="16"/>
        <w:szCs w:val="20"/>
      </w:rPr>
      <w:t xml:space="preserve">Eszterházy Károly </w:t>
    </w:r>
    <w:r w:rsidR="003A6AF8" w:rsidRPr="003A6AF8">
      <w:rPr>
        <w:rFonts w:ascii="HelveticaNeueLT Pro 55 Roman" w:hAnsi="HelveticaNeueLT Pro 55 Roman" w:cs="Arial"/>
        <w:b/>
        <w:i/>
        <w:color w:val="000000"/>
        <w:sz w:val="18"/>
        <w:szCs w:val="20"/>
      </w:rPr>
      <w:t xml:space="preserve">University </w:t>
    </w:r>
    <w:r w:rsidRPr="003A6AF8">
      <w:rPr>
        <w:rFonts w:ascii="HelveticaNeueLT Pro 55 Roman" w:hAnsi="HelveticaNeueLT Pro 55 Roman" w:cs="Arial"/>
        <w:b/>
        <w:i/>
        <w:color w:val="000000"/>
        <w:sz w:val="16"/>
        <w:szCs w:val="20"/>
      </w:rPr>
      <w:t xml:space="preserve">- </w:t>
    </w:r>
    <w:r w:rsidR="00084E7B" w:rsidRPr="003A6AF8">
      <w:rPr>
        <w:rFonts w:ascii="Arial" w:hAnsi="Arial" w:cs="Arial"/>
        <w:i/>
        <w:sz w:val="16"/>
        <w:szCs w:val="20"/>
        <w:lang w:val="en"/>
      </w:rPr>
      <w:t>STIPENDIUM – Generali Biztosító</w:t>
    </w:r>
    <w:r w:rsidR="00F762D0" w:rsidRPr="003A6AF8">
      <w:rPr>
        <w:rFonts w:ascii="Arial" w:hAnsi="Arial" w:cs="Arial"/>
        <w:i/>
        <w:sz w:val="16"/>
        <w:szCs w:val="20"/>
        <w:lang w:val="en"/>
      </w:rPr>
      <w:t xml:space="preserve"> Zrt.</w:t>
    </w:r>
    <w:r w:rsidR="00D75694" w:rsidRPr="003A6AF8">
      <w:rPr>
        <w:rFonts w:ascii="Arial" w:hAnsi="Arial" w:cs="Arial"/>
        <w:i/>
        <w:sz w:val="16"/>
        <w:szCs w:val="20"/>
        <w:lang w:val="en"/>
      </w:rPr>
      <w:t xml:space="preserve"> STUDIUM14_2</w:t>
    </w:r>
    <w:r w:rsidR="00E13C88" w:rsidRPr="003A6AF8">
      <w:rPr>
        <w:rFonts w:ascii="Arial" w:hAnsi="Arial" w:cs="Arial"/>
        <w:i/>
        <w:sz w:val="16"/>
        <w:szCs w:val="20"/>
        <w:lang w:val="en"/>
      </w:rPr>
      <w:t xml:space="preserve"> – 201</w:t>
    </w:r>
    <w:r w:rsidR="003B6994">
      <w:rPr>
        <w:rFonts w:ascii="Arial" w:hAnsi="Arial" w:cs="Arial"/>
        <w:i/>
        <w:sz w:val="16"/>
        <w:szCs w:val="20"/>
        <w:lang w:val="en"/>
      </w:rPr>
      <w:t>9</w:t>
    </w:r>
    <w:r w:rsidR="00317286" w:rsidRPr="003A6AF8">
      <w:rPr>
        <w:rFonts w:ascii="Arial" w:hAnsi="Arial" w:cs="Arial"/>
        <w:i/>
        <w:sz w:val="16"/>
        <w:szCs w:val="20"/>
        <w:lang w:val="en"/>
      </w:rPr>
      <w:t xml:space="preserve"> </w:t>
    </w:r>
    <w:r w:rsidR="00E13C88" w:rsidRPr="003A6AF8">
      <w:rPr>
        <w:rFonts w:ascii="Arial" w:hAnsi="Arial" w:cs="Arial"/>
        <w:i/>
        <w:sz w:val="16"/>
        <w:szCs w:val="20"/>
        <w:lang w:val="en"/>
      </w:rPr>
      <w:t>0</w:t>
    </w:r>
    <w:r w:rsidR="00277B2F">
      <w:rPr>
        <w:rFonts w:ascii="Arial" w:hAnsi="Arial" w:cs="Arial"/>
        <w:i/>
        <w:sz w:val="16"/>
        <w:szCs w:val="20"/>
        <w:lang w:val="en"/>
      </w:rPr>
      <w:t>9</w:t>
    </w:r>
    <w:r w:rsidR="00E13C88" w:rsidRPr="003A6AF8">
      <w:rPr>
        <w:rFonts w:ascii="Arial" w:hAnsi="Arial" w:cs="Arial"/>
        <w:i/>
        <w:sz w:val="16"/>
        <w:szCs w:val="20"/>
        <w:lang w:val="en"/>
      </w:rPr>
      <w:t xml:space="preserve"> 01</w:t>
    </w:r>
    <w:r w:rsidR="003A6AF8">
      <w:rPr>
        <w:rFonts w:ascii="Arial" w:hAnsi="Arial" w:cs="Arial"/>
        <w:i/>
        <w:sz w:val="16"/>
        <w:szCs w:val="20"/>
        <w:lang w:val="en"/>
      </w:rPr>
      <w:tab/>
    </w:r>
    <w:r w:rsidR="003A6AF8">
      <w:rPr>
        <w:rFonts w:ascii="Arial" w:hAnsi="Arial" w:cs="Arial"/>
        <w:i/>
        <w:sz w:val="16"/>
        <w:szCs w:val="20"/>
        <w:lang w:val="en"/>
      </w:rPr>
      <w:tab/>
    </w:r>
  </w:p>
  <w:p w:rsidR="00F762D0" w:rsidRPr="003A6AF8" w:rsidRDefault="00927864" w:rsidP="00927864">
    <w:pPr>
      <w:pStyle w:val="llb"/>
      <w:rPr>
        <w:rFonts w:ascii="Arial" w:hAnsi="Arial" w:cs="Arial"/>
        <w:i/>
        <w:sz w:val="16"/>
        <w:szCs w:val="16"/>
      </w:rPr>
    </w:pPr>
    <w:r w:rsidRPr="003A6AF8">
      <w:rPr>
        <w:rFonts w:ascii="HelveticaNeueLT Pro 55 Roman" w:hAnsi="HelveticaNeueLT Pro 55 Roman"/>
        <w:i/>
        <w:sz w:val="16"/>
      </w:rPr>
      <w:t>The official language of this document is Hungarian. In the event of any inconsistencybetween the Hungarian version and the translated English version, the Hungarian version shall prevail.</w:t>
    </w:r>
    <w:r>
      <w:tab/>
    </w:r>
    <w:r w:rsidR="003A6AF8">
      <w:tab/>
      <w:t xml:space="preserve">  </w:t>
    </w:r>
    <w:r w:rsidR="003A6AF8">
      <w:tab/>
    </w:r>
    <w:r w:rsidR="003A6AF8" w:rsidRPr="003A6AF8">
      <w:rPr>
        <w:sz w:val="16"/>
        <w:szCs w:val="16"/>
      </w:rPr>
      <w:fldChar w:fldCharType="begin"/>
    </w:r>
    <w:r w:rsidR="003A6AF8" w:rsidRPr="003A6AF8">
      <w:rPr>
        <w:sz w:val="16"/>
        <w:szCs w:val="16"/>
      </w:rPr>
      <w:instrText xml:space="preserve"> PAGE   \* MERGEFORMAT </w:instrText>
    </w:r>
    <w:r w:rsidR="003A6AF8" w:rsidRPr="003A6AF8">
      <w:rPr>
        <w:sz w:val="16"/>
        <w:szCs w:val="16"/>
      </w:rPr>
      <w:fldChar w:fldCharType="separate"/>
    </w:r>
    <w:r w:rsidR="001521DD">
      <w:rPr>
        <w:noProof/>
        <w:sz w:val="16"/>
        <w:szCs w:val="16"/>
      </w:rPr>
      <w:t>2</w:t>
    </w:r>
    <w:r w:rsidR="003A6AF8" w:rsidRPr="003A6AF8">
      <w:rPr>
        <w:sz w:val="16"/>
        <w:szCs w:val="16"/>
      </w:rPr>
      <w:fldChar w:fldCharType="end"/>
    </w:r>
    <w:r w:rsidR="003A6AF8" w:rsidRPr="003A6AF8">
      <w:rPr>
        <w:sz w:val="16"/>
        <w:szCs w:val="16"/>
      </w:rPr>
      <w:t>/</w:t>
    </w:r>
    <w:r w:rsidR="003A6AF8" w:rsidRPr="003A6AF8">
      <w:rPr>
        <w:sz w:val="16"/>
        <w:szCs w:val="16"/>
      </w:rPr>
      <w:fldChar w:fldCharType="begin"/>
    </w:r>
    <w:r w:rsidR="003A6AF8" w:rsidRPr="003A6AF8">
      <w:rPr>
        <w:sz w:val="16"/>
        <w:szCs w:val="16"/>
      </w:rPr>
      <w:instrText xml:space="preserve"> NUMPAGES   \* MERGEFORMAT </w:instrText>
    </w:r>
    <w:r w:rsidR="003A6AF8" w:rsidRPr="003A6AF8">
      <w:rPr>
        <w:sz w:val="16"/>
        <w:szCs w:val="16"/>
      </w:rPr>
      <w:fldChar w:fldCharType="separate"/>
    </w:r>
    <w:r w:rsidR="001521DD">
      <w:rPr>
        <w:noProof/>
        <w:sz w:val="16"/>
        <w:szCs w:val="16"/>
      </w:rPr>
      <w:t>3</w:t>
    </w:r>
    <w:r w:rsidR="003A6AF8" w:rsidRPr="003A6AF8">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BB7" w:rsidRDefault="00F04BB7" w:rsidP="00843D5C">
      <w:pPr>
        <w:spacing w:after="0" w:line="240" w:lineRule="auto"/>
      </w:pPr>
      <w:r>
        <w:separator/>
      </w:r>
    </w:p>
  </w:footnote>
  <w:footnote w:type="continuationSeparator" w:id="0">
    <w:p w:rsidR="00F04BB7" w:rsidRDefault="00F04BB7" w:rsidP="0084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DC" w:rsidRDefault="00833297" w:rsidP="00FC7302">
    <w:pPr>
      <w:pStyle w:val="lfej"/>
      <w:tabs>
        <w:tab w:val="clear" w:pos="9072"/>
        <w:tab w:val="right" w:pos="9498"/>
      </w:tabs>
    </w:pPr>
    <w:r>
      <w:rPr>
        <w:lang w:val="en"/>
      </w:rPr>
      <w:tab/>
    </w:r>
    <w:r>
      <w:rPr>
        <w:lang w:val="e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B66"/>
    <w:multiLevelType w:val="hybridMultilevel"/>
    <w:tmpl w:val="DDD856D4"/>
    <w:lvl w:ilvl="0" w:tplc="A08CA3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F521E5"/>
    <w:multiLevelType w:val="hybridMultilevel"/>
    <w:tmpl w:val="FAFE6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FD7100"/>
    <w:multiLevelType w:val="hybridMultilevel"/>
    <w:tmpl w:val="39E0B278"/>
    <w:lvl w:ilvl="0" w:tplc="8E9202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6570EC"/>
    <w:multiLevelType w:val="hybridMultilevel"/>
    <w:tmpl w:val="9D3A47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D8783F"/>
    <w:multiLevelType w:val="hybridMultilevel"/>
    <w:tmpl w:val="39E0B278"/>
    <w:lvl w:ilvl="0" w:tplc="8E9202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3D55B4B"/>
    <w:multiLevelType w:val="hybridMultilevel"/>
    <w:tmpl w:val="3C70E632"/>
    <w:lvl w:ilvl="0" w:tplc="B99056AE">
      <w:start w:val="1"/>
      <w:numFmt w:val="upperRoman"/>
      <w:lvlText w:val="%1."/>
      <w:lvlJc w:val="left"/>
      <w:pPr>
        <w:ind w:left="1080" w:hanging="720"/>
      </w:pPr>
      <w:rPr>
        <w:rFonts w:ascii="HelveticaNeueLT Pro 55 Roman" w:eastAsia="Times New Roman" w:hAnsi="HelveticaNeueLT Pro 55 Roman" w:cs="HelveticaNeu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CCD7222"/>
    <w:multiLevelType w:val="hybridMultilevel"/>
    <w:tmpl w:val="9DAA1098"/>
    <w:lvl w:ilvl="0" w:tplc="040E0017">
      <w:start w:val="1"/>
      <w:numFmt w:val="lowerLetter"/>
      <w:lvlText w:val="%1)"/>
      <w:lvlJc w:val="left"/>
      <w:pPr>
        <w:ind w:left="2062" w:hanging="360"/>
      </w:pPr>
    </w:lvl>
    <w:lvl w:ilvl="1" w:tplc="040E0019">
      <w:start w:val="1"/>
      <w:numFmt w:val="lowerLetter"/>
      <w:lvlText w:val="%2."/>
      <w:lvlJc w:val="left"/>
      <w:pPr>
        <w:ind w:left="2782" w:hanging="360"/>
      </w:pPr>
    </w:lvl>
    <w:lvl w:ilvl="2" w:tplc="040E001B" w:tentative="1">
      <w:start w:val="1"/>
      <w:numFmt w:val="lowerRoman"/>
      <w:lvlText w:val="%3."/>
      <w:lvlJc w:val="right"/>
      <w:pPr>
        <w:ind w:left="3502" w:hanging="180"/>
      </w:pPr>
    </w:lvl>
    <w:lvl w:ilvl="3" w:tplc="040E000F" w:tentative="1">
      <w:start w:val="1"/>
      <w:numFmt w:val="decimal"/>
      <w:lvlText w:val="%4."/>
      <w:lvlJc w:val="left"/>
      <w:pPr>
        <w:ind w:left="4222" w:hanging="360"/>
      </w:pPr>
    </w:lvl>
    <w:lvl w:ilvl="4" w:tplc="040E0019" w:tentative="1">
      <w:start w:val="1"/>
      <w:numFmt w:val="lowerLetter"/>
      <w:lvlText w:val="%5."/>
      <w:lvlJc w:val="left"/>
      <w:pPr>
        <w:ind w:left="4942" w:hanging="360"/>
      </w:pPr>
    </w:lvl>
    <w:lvl w:ilvl="5" w:tplc="040E001B" w:tentative="1">
      <w:start w:val="1"/>
      <w:numFmt w:val="lowerRoman"/>
      <w:lvlText w:val="%6."/>
      <w:lvlJc w:val="right"/>
      <w:pPr>
        <w:ind w:left="5662" w:hanging="180"/>
      </w:pPr>
    </w:lvl>
    <w:lvl w:ilvl="6" w:tplc="040E000F" w:tentative="1">
      <w:start w:val="1"/>
      <w:numFmt w:val="decimal"/>
      <w:lvlText w:val="%7."/>
      <w:lvlJc w:val="left"/>
      <w:pPr>
        <w:ind w:left="6382" w:hanging="360"/>
      </w:pPr>
    </w:lvl>
    <w:lvl w:ilvl="7" w:tplc="040E0019" w:tentative="1">
      <w:start w:val="1"/>
      <w:numFmt w:val="lowerLetter"/>
      <w:lvlText w:val="%8."/>
      <w:lvlJc w:val="left"/>
      <w:pPr>
        <w:ind w:left="7102" w:hanging="360"/>
      </w:pPr>
    </w:lvl>
    <w:lvl w:ilvl="8" w:tplc="040E001B" w:tentative="1">
      <w:start w:val="1"/>
      <w:numFmt w:val="lowerRoman"/>
      <w:lvlText w:val="%9."/>
      <w:lvlJc w:val="right"/>
      <w:pPr>
        <w:ind w:left="7822" w:hanging="180"/>
      </w:pPr>
    </w:lvl>
  </w:abstractNum>
  <w:abstractNum w:abstractNumId="7" w15:restartNumberingAfterBreak="0">
    <w:nsid w:val="679B042D"/>
    <w:multiLevelType w:val="hybridMultilevel"/>
    <w:tmpl w:val="C2DAB7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13C6A12"/>
    <w:multiLevelType w:val="hybridMultilevel"/>
    <w:tmpl w:val="0EE49A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3"/>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9B"/>
    <w:rsid w:val="00024B9F"/>
    <w:rsid w:val="000260A4"/>
    <w:rsid w:val="000435C1"/>
    <w:rsid w:val="00047395"/>
    <w:rsid w:val="00076524"/>
    <w:rsid w:val="00084E7B"/>
    <w:rsid w:val="0009616C"/>
    <w:rsid w:val="000E4BC7"/>
    <w:rsid w:val="00103373"/>
    <w:rsid w:val="00117963"/>
    <w:rsid w:val="00136B29"/>
    <w:rsid w:val="001521DD"/>
    <w:rsid w:val="00161432"/>
    <w:rsid w:val="00216933"/>
    <w:rsid w:val="00226425"/>
    <w:rsid w:val="002428DC"/>
    <w:rsid w:val="00277B2F"/>
    <w:rsid w:val="002A0494"/>
    <w:rsid w:val="002B09B0"/>
    <w:rsid w:val="002C717C"/>
    <w:rsid w:val="00317286"/>
    <w:rsid w:val="00382844"/>
    <w:rsid w:val="003A6AF8"/>
    <w:rsid w:val="003B344B"/>
    <w:rsid w:val="003B6994"/>
    <w:rsid w:val="004308B9"/>
    <w:rsid w:val="00454A36"/>
    <w:rsid w:val="004A3E6A"/>
    <w:rsid w:val="004C5D1B"/>
    <w:rsid w:val="00511BA9"/>
    <w:rsid w:val="0054141A"/>
    <w:rsid w:val="00583C43"/>
    <w:rsid w:val="005D2C67"/>
    <w:rsid w:val="005D5089"/>
    <w:rsid w:val="005F6960"/>
    <w:rsid w:val="006A0B5E"/>
    <w:rsid w:val="006F3A66"/>
    <w:rsid w:val="00710C2E"/>
    <w:rsid w:val="007D38CA"/>
    <w:rsid w:val="00833297"/>
    <w:rsid w:val="00843D5C"/>
    <w:rsid w:val="00890429"/>
    <w:rsid w:val="00925B68"/>
    <w:rsid w:val="00927864"/>
    <w:rsid w:val="0094261F"/>
    <w:rsid w:val="00946B80"/>
    <w:rsid w:val="00961913"/>
    <w:rsid w:val="0098249D"/>
    <w:rsid w:val="0098439D"/>
    <w:rsid w:val="009C6151"/>
    <w:rsid w:val="009E3BD6"/>
    <w:rsid w:val="00A1661F"/>
    <w:rsid w:val="00A17735"/>
    <w:rsid w:val="00A46A03"/>
    <w:rsid w:val="00A52DC2"/>
    <w:rsid w:val="00AC5271"/>
    <w:rsid w:val="00B21608"/>
    <w:rsid w:val="00B34704"/>
    <w:rsid w:val="00B51256"/>
    <w:rsid w:val="00BA7B8E"/>
    <w:rsid w:val="00BB35C4"/>
    <w:rsid w:val="00BC0E3C"/>
    <w:rsid w:val="00BC2A23"/>
    <w:rsid w:val="00C14886"/>
    <w:rsid w:val="00C21E3E"/>
    <w:rsid w:val="00C43E2B"/>
    <w:rsid w:val="00C96A48"/>
    <w:rsid w:val="00CA35BE"/>
    <w:rsid w:val="00CC4890"/>
    <w:rsid w:val="00D47C55"/>
    <w:rsid w:val="00D75694"/>
    <w:rsid w:val="00D766E6"/>
    <w:rsid w:val="00DB2828"/>
    <w:rsid w:val="00DE289B"/>
    <w:rsid w:val="00DF1A9B"/>
    <w:rsid w:val="00E00BD0"/>
    <w:rsid w:val="00E07B21"/>
    <w:rsid w:val="00E13C88"/>
    <w:rsid w:val="00E35900"/>
    <w:rsid w:val="00EA59E2"/>
    <w:rsid w:val="00EE1537"/>
    <w:rsid w:val="00EE28EC"/>
    <w:rsid w:val="00EE5BB0"/>
    <w:rsid w:val="00F04BB7"/>
    <w:rsid w:val="00F1440B"/>
    <w:rsid w:val="00F31EEA"/>
    <w:rsid w:val="00F75E83"/>
    <w:rsid w:val="00F762D0"/>
    <w:rsid w:val="00F83CED"/>
    <w:rsid w:val="00FC5F4C"/>
    <w:rsid w:val="00FC7302"/>
    <w:rsid w:val="00FE01BE"/>
    <w:rsid w:val="00FF3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42CE22"/>
  <w15:docId w15:val="{C0B34DEF-128F-45A5-9DEA-4C41D73A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2B0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F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F1A9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1A9B"/>
    <w:rPr>
      <w:rFonts w:ascii="Tahoma" w:hAnsi="Tahoma" w:cs="Tahoma"/>
      <w:sz w:val="16"/>
      <w:szCs w:val="16"/>
    </w:rPr>
  </w:style>
  <w:style w:type="paragraph" w:styleId="lfej">
    <w:name w:val="header"/>
    <w:basedOn w:val="Norml"/>
    <w:link w:val="lfejChar"/>
    <w:uiPriority w:val="99"/>
    <w:unhideWhenUsed/>
    <w:rsid w:val="00843D5C"/>
    <w:pPr>
      <w:tabs>
        <w:tab w:val="center" w:pos="4536"/>
        <w:tab w:val="right" w:pos="9072"/>
      </w:tabs>
      <w:spacing w:after="0" w:line="240" w:lineRule="auto"/>
    </w:pPr>
  </w:style>
  <w:style w:type="character" w:customStyle="1" w:styleId="lfejChar">
    <w:name w:val="Élőfej Char"/>
    <w:basedOn w:val="Bekezdsalapbettpusa"/>
    <w:link w:val="lfej"/>
    <w:uiPriority w:val="99"/>
    <w:rsid w:val="00843D5C"/>
  </w:style>
  <w:style w:type="paragraph" w:styleId="llb">
    <w:name w:val="footer"/>
    <w:basedOn w:val="Norml"/>
    <w:link w:val="llbChar"/>
    <w:unhideWhenUsed/>
    <w:rsid w:val="00843D5C"/>
    <w:pPr>
      <w:tabs>
        <w:tab w:val="center" w:pos="4536"/>
        <w:tab w:val="right" w:pos="9072"/>
      </w:tabs>
      <w:spacing w:after="0" w:line="240" w:lineRule="auto"/>
    </w:pPr>
  </w:style>
  <w:style w:type="character" w:customStyle="1" w:styleId="llbChar">
    <w:name w:val="Élőláb Char"/>
    <w:basedOn w:val="Bekezdsalapbettpusa"/>
    <w:link w:val="llb"/>
    <w:uiPriority w:val="99"/>
    <w:rsid w:val="00843D5C"/>
  </w:style>
  <w:style w:type="paragraph" w:styleId="Szvegtrzs">
    <w:name w:val="Body Text"/>
    <w:basedOn w:val="Norml"/>
    <w:link w:val="SzvegtrzsChar"/>
    <w:rsid w:val="00FF37B9"/>
    <w:pPr>
      <w:spacing w:after="0" w:line="240" w:lineRule="auto"/>
    </w:pPr>
    <w:rPr>
      <w:rFonts w:ascii="HelveticaNeue" w:eastAsia="Times New Roman" w:hAnsi="HelveticaNeue" w:cs="Times New Roman"/>
      <w:sz w:val="20"/>
      <w:szCs w:val="20"/>
      <w:lang w:eastAsia="hu-HU"/>
    </w:rPr>
  </w:style>
  <w:style w:type="character" w:customStyle="1" w:styleId="SzvegtrzsChar">
    <w:name w:val="Szövegtörzs Char"/>
    <w:basedOn w:val="Bekezdsalapbettpusa"/>
    <w:link w:val="Szvegtrzs"/>
    <w:rsid w:val="00FF37B9"/>
    <w:rPr>
      <w:rFonts w:ascii="HelveticaNeue" w:eastAsia="Times New Roman" w:hAnsi="HelveticaNeue" w:cs="Times New Roman"/>
      <w:sz w:val="20"/>
      <w:szCs w:val="20"/>
      <w:lang w:eastAsia="hu-HU"/>
    </w:rPr>
  </w:style>
  <w:style w:type="paragraph" w:customStyle="1" w:styleId="PlainText1">
    <w:name w:val="Plain Text1"/>
    <w:basedOn w:val="Norml"/>
    <w:rsid w:val="00FF37B9"/>
    <w:pPr>
      <w:spacing w:after="0" w:line="240" w:lineRule="auto"/>
    </w:pPr>
    <w:rPr>
      <w:rFonts w:ascii="Courier New" w:eastAsia="Times New Roman" w:hAnsi="Courier New" w:cs="Times New Roman"/>
      <w:sz w:val="20"/>
      <w:szCs w:val="20"/>
      <w:lang w:eastAsia="hu-HU"/>
    </w:rPr>
  </w:style>
  <w:style w:type="paragraph" w:customStyle="1" w:styleId="StlusSzvegtrzsFlkvrEltte60ptUtna6pt">
    <w:name w:val="Stílus Szövegtörzs + Félkövér Előtte:  60 pt Utána:  6 pt"/>
    <w:basedOn w:val="Szvegtrzs"/>
    <w:rsid w:val="00FF37B9"/>
    <w:pPr>
      <w:spacing w:before="120" w:after="120"/>
    </w:pPr>
    <w:rPr>
      <w:b/>
      <w:bCs/>
    </w:rPr>
  </w:style>
  <w:style w:type="paragraph" w:styleId="NormlWeb">
    <w:name w:val="Normal (Web)"/>
    <w:basedOn w:val="Norml"/>
    <w:rsid w:val="00FF37B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308B9"/>
    <w:pPr>
      <w:spacing w:after="0" w:line="240" w:lineRule="auto"/>
      <w:ind w:left="720"/>
    </w:pPr>
    <w:rPr>
      <w:rFonts w:ascii="Times New Roman" w:hAnsi="Times New Roman" w:cs="Times New Roman"/>
      <w:sz w:val="24"/>
      <w:szCs w:val="24"/>
      <w:lang w:eastAsia="hu-HU"/>
    </w:rPr>
  </w:style>
  <w:style w:type="paragraph" w:customStyle="1" w:styleId="PlainText2">
    <w:name w:val="Plain Text2"/>
    <w:basedOn w:val="Norml"/>
    <w:rsid w:val="004308B9"/>
    <w:pPr>
      <w:spacing w:after="0" w:line="240" w:lineRule="auto"/>
    </w:pPr>
    <w:rPr>
      <w:rFonts w:ascii="Courier New" w:hAnsi="Courier New" w:cs="Courier New"/>
      <w:sz w:val="20"/>
      <w:szCs w:val="20"/>
      <w:lang w:eastAsia="hu-HU"/>
    </w:rPr>
  </w:style>
  <w:style w:type="character" w:styleId="Jegyzethivatkozs">
    <w:name w:val="annotation reference"/>
    <w:basedOn w:val="Bekezdsalapbettpusa"/>
    <w:uiPriority w:val="99"/>
    <w:semiHidden/>
    <w:unhideWhenUsed/>
    <w:rsid w:val="00117963"/>
    <w:rPr>
      <w:sz w:val="16"/>
      <w:szCs w:val="16"/>
    </w:rPr>
  </w:style>
  <w:style w:type="paragraph" w:styleId="Jegyzetszveg">
    <w:name w:val="annotation text"/>
    <w:basedOn w:val="Norml"/>
    <w:link w:val="JegyzetszvegChar"/>
    <w:uiPriority w:val="99"/>
    <w:semiHidden/>
    <w:unhideWhenUsed/>
    <w:rsid w:val="00117963"/>
    <w:pPr>
      <w:spacing w:line="240" w:lineRule="auto"/>
    </w:pPr>
    <w:rPr>
      <w:sz w:val="20"/>
      <w:szCs w:val="20"/>
    </w:rPr>
  </w:style>
  <w:style w:type="character" w:customStyle="1" w:styleId="JegyzetszvegChar">
    <w:name w:val="Jegyzetszöveg Char"/>
    <w:basedOn w:val="Bekezdsalapbettpusa"/>
    <w:link w:val="Jegyzetszveg"/>
    <w:uiPriority w:val="99"/>
    <w:semiHidden/>
    <w:rsid w:val="00117963"/>
    <w:rPr>
      <w:sz w:val="20"/>
      <w:szCs w:val="20"/>
    </w:rPr>
  </w:style>
  <w:style w:type="paragraph" w:styleId="Megjegyzstrgya">
    <w:name w:val="annotation subject"/>
    <w:basedOn w:val="Jegyzetszveg"/>
    <w:next w:val="Jegyzetszveg"/>
    <w:link w:val="MegjegyzstrgyaChar"/>
    <w:uiPriority w:val="99"/>
    <w:semiHidden/>
    <w:unhideWhenUsed/>
    <w:rsid w:val="00117963"/>
    <w:rPr>
      <w:b/>
      <w:bCs/>
    </w:rPr>
  </w:style>
  <w:style w:type="character" w:customStyle="1" w:styleId="MegjegyzstrgyaChar">
    <w:name w:val="Megjegyzés tárgya Char"/>
    <w:basedOn w:val="JegyzetszvegChar"/>
    <w:link w:val="Megjegyzstrgya"/>
    <w:uiPriority w:val="99"/>
    <w:semiHidden/>
    <w:rsid w:val="00117963"/>
    <w:rPr>
      <w:b/>
      <w:bCs/>
      <w:sz w:val="20"/>
      <w:szCs w:val="20"/>
    </w:rPr>
  </w:style>
  <w:style w:type="character" w:styleId="Hiperhivatkozs">
    <w:name w:val="Hyperlink"/>
    <w:rsid w:val="00117963"/>
    <w:rPr>
      <w:color w:val="0000FF"/>
      <w:u w:val="single"/>
    </w:rPr>
  </w:style>
  <w:style w:type="character" w:customStyle="1" w:styleId="Cmsor1Char">
    <w:name w:val="Címsor 1 Char"/>
    <w:basedOn w:val="Bekezdsalapbettpusa"/>
    <w:link w:val="Cmsor1"/>
    <w:uiPriority w:val="9"/>
    <w:rsid w:val="002B09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23677">
      <w:bodyDiv w:val="1"/>
      <w:marLeft w:val="0"/>
      <w:marRight w:val="0"/>
      <w:marTop w:val="0"/>
      <w:marBottom w:val="0"/>
      <w:divBdr>
        <w:top w:val="none" w:sz="0" w:space="0" w:color="auto"/>
        <w:left w:val="none" w:sz="0" w:space="0" w:color="auto"/>
        <w:bottom w:val="none" w:sz="0" w:space="0" w:color="auto"/>
        <w:right w:val="none" w:sz="0" w:space="0" w:color="auto"/>
      </w:divBdr>
    </w:div>
    <w:div w:id="1363283520">
      <w:bodyDiv w:val="1"/>
      <w:marLeft w:val="0"/>
      <w:marRight w:val="0"/>
      <w:marTop w:val="0"/>
      <w:marBottom w:val="0"/>
      <w:divBdr>
        <w:top w:val="none" w:sz="0" w:space="0" w:color="auto"/>
        <w:left w:val="none" w:sz="0" w:space="0" w:color="auto"/>
        <w:bottom w:val="none" w:sz="0" w:space="0" w:color="auto"/>
        <w:right w:val="none" w:sz="0" w:space="0" w:color="auto"/>
      </w:divBdr>
    </w:div>
    <w:div w:id="1549297224">
      <w:bodyDiv w:val="1"/>
      <w:marLeft w:val="0"/>
      <w:marRight w:val="0"/>
      <w:marTop w:val="0"/>
      <w:marBottom w:val="0"/>
      <w:divBdr>
        <w:top w:val="none" w:sz="0" w:space="0" w:color="auto"/>
        <w:left w:val="none" w:sz="0" w:space="0" w:color="auto"/>
        <w:bottom w:val="none" w:sz="0" w:space="0" w:color="auto"/>
        <w:right w:val="none" w:sz="0" w:space="0" w:color="auto"/>
      </w:divBdr>
    </w:div>
    <w:div w:id="21130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685B-DD0E-4257-A594-A1A5E101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10367</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Generali-Providencia Zrt</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Grosch János</dc:creator>
  <cp:lastModifiedBy>EKE</cp:lastModifiedBy>
  <cp:revision>2</cp:revision>
  <cp:lastPrinted>2019-02-19T16:18:00Z</cp:lastPrinted>
  <dcterms:created xsi:type="dcterms:W3CDTF">2020-11-03T14:31:00Z</dcterms:created>
  <dcterms:modified xsi:type="dcterms:W3CDTF">2020-11-03T14:31:00Z</dcterms:modified>
</cp:coreProperties>
</file>