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409"/>
      </w:tblGrid>
      <w:tr w:rsidR="00EE1378" w:rsidRPr="00045459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(1.) Tantárgy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neve: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Oktatáspolitikai kutatások szociológiája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4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</w:t>
            </w:r>
            <w:r w:rsidRPr="00045459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045459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04545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13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: (kredit%)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tanóra</w:t>
            </w:r>
            <w:r w:rsidRPr="0004545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1"/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típusa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ea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. / szem. / 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konz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. és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ha nem (csak) magyarul oktatják a tárgyat, akkor a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nyelve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333399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04545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sajátos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04545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2"/>
            </w:r>
            <w:r w:rsidRPr="00045459">
              <w:rPr>
                <w:rFonts w:ascii="Times New Roman" w:eastAsia="Times New Roman" w:hAnsi="Times New Roman" w:cs="Times New Roman"/>
                <w:color w:val="333399"/>
                <w:lang w:eastAsia="hu-HU"/>
              </w:rPr>
              <w:t xml:space="preserve"> </w:t>
            </w:r>
          </w:p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esetismertetés,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oktatási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stratégiák és </w:t>
            </w:r>
            <w:proofErr w:type="gram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koncepciók</w:t>
            </w:r>
            <w:proofErr w:type="gram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véleményezésében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való részvétel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gyj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egyéb</w:t>
            </w:r>
            <w:r w:rsidRPr="00045459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3"/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): gyakorlati jegy</w:t>
            </w:r>
          </w:p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04545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sajátos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045459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footnoteReference w:id="4"/>
            </w:r>
            <w:r w:rsidRPr="00045459"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  <w:t xml:space="preserve">: 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III.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-------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ismeretanyag tömör, ugyanakkor </w:t>
            </w:r>
            <w:proofErr w:type="gramStart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informáló</w:t>
            </w:r>
            <w:proofErr w:type="gramEnd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leírása</w:t>
            </w:r>
          </w:p>
        </w:tc>
      </w:tr>
      <w:tr w:rsidR="00EE1378" w:rsidRPr="00045459" w:rsidTr="00AD6BAC">
        <w:trPr>
          <w:trHeight w:val="280"/>
        </w:trPr>
        <w:tc>
          <w:tcPr>
            <w:tcW w:w="94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E1378" w:rsidRPr="00045459" w:rsidRDefault="00EE1378" w:rsidP="00AD6BA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W w:w="8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5663"/>
            </w:tblGrid>
            <w:tr w:rsidR="00EE1378" w:rsidRPr="00045459" w:rsidTr="00AD6BAC">
              <w:trPr>
                <w:trHeight w:val="286"/>
              </w:trPr>
              <w:tc>
                <w:tcPr>
                  <w:tcW w:w="3227" w:type="dxa"/>
                  <w:shd w:val="clear" w:color="auto" w:fill="E7E6E6" w:themeFill="background2"/>
                  <w:vAlign w:val="center"/>
                </w:tcPr>
                <w:p w:rsidR="00EE1378" w:rsidRPr="00045459" w:rsidRDefault="00EE1378" w:rsidP="00AD6B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5459">
                    <w:rPr>
                      <w:rFonts w:ascii="Times New Roman" w:hAnsi="Times New Roman" w:cs="Times New Roman"/>
                      <w:b/>
                      <w:bCs/>
                    </w:rPr>
                    <w:t>Hét</w:t>
                  </w:r>
                </w:p>
              </w:tc>
              <w:tc>
                <w:tcPr>
                  <w:tcW w:w="5663" w:type="dxa"/>
                  <w:shd w:val="clear" w:color="auto" w:fill="E7E6E6" w:themeFill="background2"/>
                  <w:vAlign w:val="center"/>
                </w:tcPr>
                <w:p w:rsidR="00EE1378" w:rsidRPr="00045459" w:rsidRDefault="00EE1378" w:rsidP="00AD6B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45459">
                    <w:rPr>
                      <w:rFonts w:ascii="Times New Roman" w:hAnsi="Times New Roman" w:cs="Times New Roman"/>
                      <w:b/>
                      <w:bCs/>
                    </w:rPr>
                    <w:t>Tananyag</w:t>
                  </w:r>
                </w:p>
              </w:tc>
            </w:tr>
            <w:tr w:rsidR="00EE1378" w:rsidRPr="00045459" w:rsidTr="00AD6BAC">
              <w:trPr>
                <w:trHeight w:val="286"/>
              </w:trPr>
              <w:tc>
                <w:tcPr>
                  <w:tcW w:w="3227" w:type="dxa"/>
                  <w:shd w:val="clear" w:color="auto" w:fill="FFFFFF" w:themeFill="background1"/>
                  <w:vAlign w:val="center"/>
                </w:tcPr>
                <w:p w:rsidR="00EE1378" w:rsidRDefault="00EE1378" w:rsidP="00AD6BAC">
                  <w:pPr>
                    <w:pStyle w:val="Listaszerbekezds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2020. március 6. </w:t>
                  </w:r>
                </w:p>
                <w:p w:rsidR="00EE1378" w:rsidRPr="00045459" w:rsidRDefault="00EE1378" w:rsidP="00AD6BAC">
                  <w:pPr>
                    <w:pStyle w:val="Listaszerbekezds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63" w:type="dxa"/>
                  <w:shd w:val="clear" w:color="auto" w:fill="FFFFFF" w:themeFill="background1"/>
                  <w:vAlign w:val="center"/>
                </w:tcPr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Oktatás szerepe és helyzete, oktatáspolitika és oktatásszociológia fogalmi keretei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Az EU és az oktatás. Az EU oktatáspolitikai elvi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Esélyek és esélyegyenlőtlenségek az oktatásban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Közoktatási jogszabályok változásai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Az oktatáspolitika társadalmi hatásai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5459">
                    <w:rPr>
                      <w:rFonts w:ascii="Times New Roman" w:hAnsi="Times New Roman" w:cs="Times New Roman"/>
                    </w:rPr>
                    <w:t>Oktatási mérések és azok „összehasonlíthatósága”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E1378" w:rsidRPr="00045459" w:rsidTr="00AD6BAC">
              <w:trPr>
                <w:trHeight w:val="286"/>
              </w:trPr>
              <w:tc>
                <w:tcPr>
                  <w:tcW w:w="3227" w:type="dxa"/>
                  <w:shd w:val="clear" w:color="auto" w:fill="FFFFFF" w:themeFill="background1"/>
                  <w:vAlign w:val="center"/>
                </w:tcPr>
                <w:p w:rsidR="00EE1378" w:rsidRDefault="00EE1378" w:rsidP="00AD6BAC">
                  <w:pPr>
                    <w:pStyle w:val="Listaszerbekezds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2020. március 21.</w:t>
                  </w:r>
                </w:p>
              </w:tc>
              <w:tc>
                <w:tcPr>
                  <w:tcW w:w="5663" w:type="dxa"/>
                  <w:shd w:val="clear" w:color="auto" w:fill="FFFFFF" w:themeFill="background1"/>
                  <w:vAlign w:val="center"/>
                </w:tcPr>
                <w:p w:rsidR="00EE1378" w:rsidRDefault="00EE1378" w:rsidP="00EE137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45459">
                    <w:rPr>
                      <w:rFonts w:ascii="Times New Roman" w:hAnsi="Times New Roman" w:cs="Times New Roman"/>
                      <w:bCs/>
                    </w:rPr>
                    <w:t>Kerekasztal-beszélgetés a választott ország „képviseletében”</w:t>
                  </w:r>
                </w:p>
                <w:p w:rsidR="00EE1378" w:rsidRDefault="00EE1378" w:rsidP="00EE1378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45459">
                    <w:rPr>
                      <w:rFonts w:ascii="Times New Roman" w:hAnsi="Times New Roman" w:cs="Times New Roman"/>
                      <w:bCs/>
                    </w:rPr>
                    <w:t>Választható országok: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7707B7">
                    <w:rPr>
                      <w:rFonts w:ascii="Times New Roman" w:hAnsi="Times New Roman" w:cs="Times New Roman"/>
                      <w:bCs/>
                    </w:rPr>
                    <w:t>Finnország, Dánia, Svédország, Franciaország, Németország, Olaszország, Nagy-Britannia, Szlovákia, Lengyelország, Ausztria</w:t>
                  </w:r>
                </w:p>
                <w:p w:rsidR="00EE1378" w:rsidRPr="00045459" w:rsidRDefault="00EE1378" w:rsidP="00EE137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45459">
                    <w:rPr>
                      <w:rFonts w:ascii="Times New Roman" w:hAnsi="Times New Roman" w:cs="Times New Roman"/>
                      <w:bCs/>
                    </w:rPr>
                    <w:t xml:space="preserve">Az alábbi témák </w:t>
                  </w:r>
                </w:p>
                <w:p w:rsidR="00EE1378" w:rsidRPr="003F22CF" w:rsidRDefault="00EE1378" w:rsidP="00EE137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Oktatási intézményrendszer</w:t>
                  </w:r>
                </w:p>
                <w:p w:rsidR="00EE1378" w:rsidRPr="003F22CF" w:rsidRDefault="00EE1378" w:rsidP="00EE1378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F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PISA-</w:t>
                  </w:r>
                  <w:proofErr w:type="gramEnd"/>
                  <w:r w:rsidRPr="003F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és egyéb felmérések adatai</w:t>
                  </w:r>
                </w:p>
                <w:p w:rsidR="00EE1378" w:rsidRPr="003F22CF" w:rsidRDefault="00EE1378" w:rsidP="00EE1378">
                  <w:pPr>
                    <w:pStyle w:val="Listaszerbekezds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F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Pedagógiai programok az esélyegyenlőségért</w:t>
                  </w:r>
                </w:p>
                <w:p w:rsidR="00EE1378" w:rsidRDefault="00EE1378" w:rsidP="00EE1378">
                  <w:pPr>
                    <w:pStyle w:val="Listaszerbekezds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3F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Szociális szakemberek képzési programjai</w:t>
                  </w:r>
                </w:p>
                <w:p w:rsidR="00EE1378" w:rsidRPr="00045459" w:rsidRDefault="00EE1378" w:rsidP="00AD6B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E1378" w:rsidRPr="00045459" w:rsidRDefault="00EE1378" w:rsidP="00AD6BA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E1378" w:rsidRPr="00045459" w:rsidRDefault="00EE1378" w:rsidP="00AD6BAC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1378" w:rsidRPr="00045459" w:rsidRDefault="00EE1378" w:rsidP="00AD6BA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2F5496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045459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EE1378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45459">
              <w:rPr>
                <w:rFonts w:ascii="Times New Roman" w:hAnsi="Times New Roman" w:cs="Times New Roman"/>
                <w:bCs/>
              </w:rPr>
              <w:t>Barakonyi</w:t>
            </w:r>
            <w:proofErr w:type="spellEnd"/>
            <w:r w:rsidRPr="00045459">
              <w:rPr>
                <w:rFonts w:ascii="Times New Roman" w:hAnsi="Times New Roman" w:cs="Times New Roman"/>
                <w:bCs/>
              </w:rPr>
              <w:t xml:space="preserve"> Károly: Stratégiai menedzsment. Nemzeti Tankönyvkiadó, Budapest, 1999. ISBN 963-19-2780-6</w:t>
            </w:r>
          </w:p>
          <w:p w:rsidR="00EE1378" w:rsidRPr="00045459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NAT tervezet </w:t>
            </w:r>
            <w:hyperlink r:id="rId7" w:history="1">
              <w:r w:rsidRPr="007874B9">
                <w:rPr>
                  <w:rStyle w:val="Hiperhivatkozs"/>
                  <w:rFonts w:ascii="Times New Roman" w:hAnsi="Times New Roman" w:cs="Times New Roman"/>
                  <w:bCs/>
                </w:rPr>
                <w:t>www.oktatas2030.hu/wp-content/uploads/2018/08/a-nemzeti-alaptanterv-tervezete_2018.08.31.pdf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E1378" w:rsidRDefault="00EE1378" w:rsidP="00AD6BAC">
            <w:pPr>
              <w:pStyle w:val="Cmsor2"/>
              <w:rPr>
                <w:b w:val="0"/>
                <w:sz w:val="24"/>
                <w:szCs w:val="24"/>
              </w:rPr>
            </w:pPr>
            <w:proofErr w:type="spellStart"/>
            <w:r w:rsidRPr="003F22CF">
              <w:rPr>
                <w:b w:val="0"/>
                <w:sz w:val="24"/>
                <w:szCs w:val="24"/>
              </w:rPr>
              <w:t>Torgyik</w:t>
            </w:r>
            <w:proofErr w:type="spellEnd"/>
            <w:r w:rsidRPr="003F22CF">
              <w:rPr>
                <w:b w:val="0"/>
                <w:sz w:val="24"/>
                <w:szCs w:val="24"/>
              </w:rPr>
              <w:t xml:space="preserve"> Judit: Multikulturális társadalom, multikulturális nevelés </w:t>
            </w:r>
            <w:hyperlink r:id="rId8" w:history="1">
              <w:r w:rsidRPr="007874B9">
                <w:rPr>
                  <w:rStyle w:val="Hiperhivatkozs"/>
                  <w:b w:val="0"/>
                  <w:sz w:val="24"/>
                  <w:szCs w:val="24"/>
                </w:rPr>
                <w:t>http://mek.oszk.hu/04800/04802/04802.pdf</w:t>
              </w:r>
            </w:hyperlink>
          </w:p>
          <w:p w:rsidR="00EE1378" w:rsidRDefault="00EE1378" w:rsidP="00AD6BAC">
            <w:pPr>
              <w:pStyle w:val="NormlWeb"/>
            </w:pPr>
            <w:proofErr w:type="spellStart"/>
            <w:r>
              <w:t>Delors</w:t>
            </w:r>
            <w:proofErr w:type="spellEnd"/>
            <w:r>
              <w:t xml:space="preserve">, J. (1997): </w:t>
            </w:r>
            <w:r>
              <w:rPr>
                <w:i/>
                <w:iCs/>
              </w:rPr>
              <w:t xml:space="preserve">Oktatás rejtett kincs. A Jacques </w:t>
            </w:r>
            <w:proofErr w:type="spellStart"/>
            <w:r>
              <w:rPr>
                <w:i/>
                <w:iCs/>
              </w:rPr>
              <w:t>Delors</w:t>
            </w:r>
            <w:proofErr w:type="spellEnd"/>
            <w:r>
              <w:rPr>
                <w:i/>
                <w:iCs/>
              </w:rPr>
              <w:t xml:space="preserve"> vezette Nemzetközi Bizottság jelentése az UNESCO-nak az oktatás XXI. századra vonatkozó kérdéseiről. </w:t>
            </w:r>
            <w:r>
              <w:t>Osiris Kiadó, Budapest.</w:t>
            </w:r>
          </w:p>
          <w:p w:rsidR="00EE1378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Közoktatással, felmérésekkel kapcsolatos adatbázisok</w:t>
            </w:r>
          </w:p>
          <w:p w:rsidR="00EE1378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7874B9">
                <w:rPr>
                  <w:rStyle w:val="Hiperhivatkozs"/>
                  <w:rFonts w:ascii="Times New Roman" w:hAnsi="Times New Roman" w:cs="Times New Roman"/>
                  <w:bCs/>
                </w:rPr>
                <w:t>http://eduline.hu/cimke/PISA+felm%C3%A9r%C3%A9s</w:t>
              </w:r>
            </w:hyperlink>
          </w:p>
          <w:p w:rsidR="00EE1378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E1378" w:rsidRPr="00045459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5459">
              <w:rPr>
                <w:rFonts w:ascii="Times New Roman" w:hAnsi="Times New Roman" w:cs="Times New Roman"/>
                <w:bCs/>
              </w:rPr>
              <w:t>Dobó Marianna: Közösségi és térségi szemléletű tervezés (egyetemi tankönyv)- kézirat Megjelenés 2017. október</w:t>
            </w:r>
          </w:p>
          <w:p w:rsidR="00EE1378" w:rsidRPr="00045459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5459">
              <w:rPr>
                <w:rFonts w:ascii="Times New Roman" w:hAnsi="Times New Roman" w:cs="Times New Roman"/>
                <w:bCs/>
              </w:rPr>
              <w:t>Ajánlott irodalom:</w:t>
            </w:r>
          </w:p>
          <w:p w:rsidR="00EE1378" w:rsidRPr="00045459" w:rsidRDefault="00EE1378" w:rsidP="00AD6B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hAnsi="Times New Roman" w:cs="Times New Roman"/>
                <w:bCs/>
              </w:rPr>
              <w:t xml:space="preserve">Mérő László: Mindenki másképp egyforma. </w:t>
            </w:r>
            <w:proofErr w:type="spellStart"/>
            <w:r w:rsidRPr="00045459">
              <w:rPr>
                <w:rFonts w:ascii="Times New Roman" w:hAnsi="Times New Roman" w:cs="Times New Roman"/>
                <w:bCs/>
              </w:rPr>
              <w:t>Tercium</w:t>
            </w:r>
            <w:proofErr w:type="spellEnd"/>
            <w:r w:rsidRPr="00045459">
              <w:rPr>
                <w:rFonts w:ascii="Times New Roman" w:hAnsi="Times New Roman" w:cs="Times New Roman"/>
                <w:bCs/>
              </w:rPr>
              <w:t xml:space="preserve"> Kiadó, 2002. </w:t>
            </w:r>
            <w:r w:rsidRPr="00045459">
              <w:rPr>
                <w:rFonts w:ascii="Times New Roman" w:hAnsi="Times New Roman" w:cs="Times New Roman"/>
                <w:shd w:val="clear" w:color="auto" w:fill="FFFFFF"/>
              </w:rPr>
              <w:t>ISBN: 978963845319</w:t>
            </w:r>
          </w:p>
          <w:p w:rsidR="00EE1378" w:rsidRPr="00045459" w:rsidRDefault="00EE1378" w:rsidP="00AD6B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Dobó Marianna: Hatások és kényszerek Eger, 2016. </w:t>
            </w:r>
            <w:r w:rsidRPr="00045459">
              <w:rPr>
                <w:rFonts w:ascii="Times New Roman" w:hAnsi="Times New Roman" w:cs="Times New Roman"/>
                <w:shd w:val="clear" w:color="auto" w:fill="F5F5F5"/>
              </w:rPr>
              <w:t>978 615 5297 75</w:t>
            </w:r>
            <w:r w:rsidRPr="00045459">
              <w:rPr>
                <w:rStyle w:val="apple-converted-space"/>
                <w:shd w:val="clear" w:color="auto" w:fill="F5F5F5"/>
              </w:rPr>
              <w:t> </w:t>
            </w:r>
          </w:p>
        </w:tc>
      </w:tr>
      <w:tr w:rsidR="00EE1378" w:rsidRPr="00045459" w:rsidTr="00AD6BAC">
        <w:tc>
          <w:tcPr>
            <w:tcW w:w="949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1378" w:rsidRPr="00045459" w:rsidRDefault="00EE1378" w:rsidP="00AD6B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zakmai </w:t>
            </w:r>
            <w:proofErr w:type="gramStart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kompetenciáknak</w:t>
            </w:r>
            <w:proofErr w:type="gramEnd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, kompetencia-elemeknek</w:t>
            </w:r>
            <w:r w:rsidRPr="00045459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045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45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045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454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8.</w:t>
            </w:r>
            <w:r w:rsidRPr="00045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4545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EE1378" w:rsidRPr="00045459" w:rsidTr="00AD6BAC">
        <w:trPr>
          <w:trHeight w:val="296"/>
        </w:trPr>
        <w:tc>
          <w:tcPr>
            <w:tcW w:w="94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E1378" w:rsidRPr="00045459" w:rsidRDefault="00EE1378" w:rsidP="00EE1378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Ismeri a társadalom működésének szabályszerűségeit, értelmezi annak összefüggéseit, a társadalmilag kedvezőtlen helyzeteket előidéző okok feltárásának lehetőségeit.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>Ismeri a gyermek-, család- és ifjúságvédelmi, valamint a szociális szolgáltatások vezetéséhez, minőségbiztosításához szükséges szakmai ismereteket.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Ismeri a társadalmi döntéshozás mechanizmusát, a különböző érdekérvényesítési csatornákat, az érdek-ütköztetés fórumait és a döntések befolyásolásának </w:t>
            </w:r>
            <w:proofErr w:type="gramStart"/>
            <w:r w:rsidRPr="00045459">
              <w:rPr>
                <w:rFonts w:ascii="Times New Roman" w:hAnsi="Times New Roman" w:cs="Times New Roman"/>
              </w:rPr>
              <w:t>etikus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módszereit.</w:t>
            </w:r>
          </w:p>
          <w:p w:rsidR="00EE1378" w:rsidRPr="00045459" w:rsidRDefault="00EE1378" w:rsidP="00EE1378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>Képes szakmai tapasztalatait, tudományos igénnyel összefoglalni, elemezni.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>Képes ágazati szintű minőségbiztosítási feladatok elvégzésére és irányításra.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>Képes a hazai és nemzetközi szakirodalom feltárására, feldolgozására és szakmai munkája során leszűrt következtetések gyakorlati alkalmazására.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  <w:b/>
                <w:bCs/>
              </w:rPr>
              <w:t>c) attitűdje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Határozottan kiáll a </w:t>
            </w:r>
            <w:proofErr w:type="gramStart"/>
            <w:r w:rsidRPr="00045459">
              <w:rPr>
                <w:rFonts w:ascii="Times New Roman" w:hAnsi="Times New Roman" w:cs="Times New Roman"/>
              </w:rPr>
              <w:t>globális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és lokális szociális problémák megoldására irányuló szakmai törekvések mellett.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Nyitott az újszerű szakmai ismeretek megszerzésére, a szociális innovációkra, az innovációk eredményeit kritikusan szemléli, a szakterületet szakmai és </w:t>
            </w:r>
            <w:proofErr w:type="gramStart"/>
            <w:r w:rsidRPr="00045459">
              <w:rPr>
                <w:rFonts w:ascii="Times New Roman" w:hAnsi="Times New Roman" w:cs="Times New Roman"/>
              </w:rPr>
              <w:t>etikai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értékrendjével összhangban alkalmazza azokat szakmai munkája során.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A társadalmi esélyegyenlőség javításának és mindenfajta előítélet, hátrányos megkülönböztetés elutasításának elkötelezett híve a szakmai és közéleti tevékenysége során egyaránt.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  <w:b/>
                <w:bCs/>
              </w:rPr>
              <w:t>d) autonómiája és felelőssége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A köznevelési vagy szociális intézményi szervezeti </w:t>
            </w:r>
            <w:proofErr w:type="gramStart"/>
            <w:r w:rsidRPr="00045459">
              <w:rPr>
                <w:rFonts w:ascii="Times New Roman" w:hAnsi="Times New Roman" w:cs="Times New Roman"/>
              </w:rPr>
              <w:t>struktúrában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elfoglalt helyének megfelelően részt vesz az intézményi szakmai egységek kialakításában, működtetésében, irányításában.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Szociálpolitikai </w:t>
            </w:r>
            <w:proofErr w:type="gramStart"/>
            <w:r w:rsidRPr="00045459">
              <w:rPr>
                <w:rFonts w:ascii="Times New Roman" w:hAnsi="Times New Roman" w:cs="Times New Roman"/>
              </w:rPr>
              <w:t>koncepciók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kidolgozásában, megvitatásában, megvalósításában részt vesz.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Személyes felelősséggel van munkájában és munkatársai tekintetében a szakmai és </w:t>
            </w:r>
            <w:proofErr w:type="gramStart"/>
            <w:r w:rsidRPr="00045459">
              <w:rPr>
                <w:rFonts w:ascii="Times New Roman" w:hAnsi="Times New Roman" w:cs="Times New Roman"/>
              </w:rPr>
              <w:t>etikai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elvek betartása iránt, kliensei és kutatási alanyai biztonsága és személyes adatainak védelme iránt.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Számonkérés módja: </w:t>
            </w:r>
          </w:p>
          <w:p w:rsidR="00EE1378" w:rsidRPr="00045459" w:rsidRDefault="00EE1378" w:rsidP="00AD6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1378" w:rsidRDefault="00EE1378" w:rsidP="00AD6BAC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E1378" w:rsidRPr="000E3681" w:rsidRDefault="00EE1378" w:rsidP="000E3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bookmarkEnd w:id="0"/>
            <w:r w:rsidRPr="000E3681">
              <w:rPr>
                <w:rFonts w:ascii="Times New Roman" w:eastAsia="Times New Roman" w:hAnsi="Times New Roman" w:cs="Times New Roman"/>
                <w:lang w:eastAsia="hu-HU"/>
              </w:rPr>
              <w:t xml:space="preserve">A Kerekasztal-beszélgetést követően összegző feljegyzés </w:t>
            </w:r>
            <w:proofErr w:type="spellStart"/>
            <w:r w:rsidRPr="000E3681">
              <w:rPr>
                <w:rFonts w:ascii="Times New Roman" w:eastAsia="Times New Roman" w:hAnsi="Times New Roman" w:cs="Times New Roman"/>
                <w:lang w:eastAsia="hu-HU"/>
              </w:rPr>
              <w:t>max</w:t>
            </w:r>
            <w:proofErr w:type="spellEnd"/>
            <w:r w:rsidRPr="000E3681">
              <w:rPr>
                <w:rFonts w:ascii="Times New Roman" w:eastAsia="Times New Roman" w:hAnsi="Times New Roman" w:cs="Times New Roman"/>
                <w:lang w:eastAsia="hu-HU"/>
              </w:rPr>
              <w:t xml:space="preserve"> 5 oldalban, általánosan/összegezve, összehasonlításban vagy valamely témára összpontosítva (leadási határidő</w:t>
            </w:r>
            <w:r w:rsidRPr="000E3681">
              <w:rPr>
                <w:rFonts w:ascii="Times New Roman" w:eastAsia="Times New Roman" w:hAnsi="Times New Roman" w:cs="Times New Roman"/>
                <w:lang w:eastAsia="hu-HU"/>
              </w:rPr>
              <w:t>május 10</w:t>
            </w:r>
            <w:r w:rsidRPr="000E3681">
              <w:rPr>
                <w:rFonts w:ascii="Times New Roman" w:eastAsia="Times New Roman" w:hAnsi="Times New Roman" w:cs="Times New Roman"/>
                <w:lang w:eastAsia="hu-HU"/>
              </w:rPr>
              <w:t xml:space="preserve">.) </w:t>
            </w:r>
          </w:p>
          <w:p w:rsidR="00EE1378" w:rsidRDefault="00EE1378" w:rsidP="00AD6BAC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E1378" w:rsidRDefault="00EE1378" w:rsidP="00AD6BAC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Szempontok:</w:t>
            </w:r>
          </w:p>
          <w:p w:rsidR="00EE1378" w:rsidRPr="00045459" w:rsidRDefault="00EE1378" w:rsidP="00AD6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45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45459">
              <w:rPr>
                <w:rFonts w:ascii="Times New Roman" w:hAnsi="Times New Roman" w:cs="Times New Roman"/>
              </w:rPr>
              <w:t>Speciális</w:t>
            </w:r>
            <w:proofErr w:type="gramEnd"/>
            <w:r w:rsidRPr="00045459">
              <w:rPr>
                <w:rFonts w:ascii="Times New Roman" w:hAnsi="Times New Roman" w:cs="Times New Roman"/>
              </w:rPr>
              <w:t xml:space="preserve"> igények az oktatásban</w:t>
            </w:r>
          </w:p>
          <w:p w:rsidR="00EE1378" w:rsidRPr="00045459" w:rsidRDefault="00EE1378" w:rsidP="00EE1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459">
              <w:rPr>
                <w:rFonts w:ascii="Times New Roman" w:hAnsi="Times New Roman" w:cs="Times New Roman"/>
              </w:rPr>
              <w:t xml:space="preserve">- </w:t>
            </w:r>
            <w:r w:rsidRPr="00045459">
              <w:rPr>
                <w:rFonts w:ascii="Times New Roman" w:hAnsi="Times New Roman" w:cs="Times New Roman"/>
                <w:sz w:val="24"/>
                <w:szCs w:val="24"/>
              </w:rPr>
              <w:t xml:space="preserve"> Pedagógiai programok az esélyegyenlőségért</w:t>
            </w:r>
          </w:p>
          <w:p w:rsidR="00EE1378" w:rsidRPr="00045459" w:rsidRDefault="00EE1378" w:rsidP="00AD6BA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459">
              <w:rPr>
                <w:rFonts w:ascii="Times New Roman" w:hAnsi="Times New Roman" w:cs="Times New Roman"/>
                <w:sz w:val="24"/>
                <w:szCs w:val="24"/>
              </w:rPr>
              <w:t>Szociális szakemberek képzési programjainak összehasonlítása</w:t>
            </w:r>
          </w:p>
          <w:p w:rsidR="00EE1378" w:rsidRPr="00045459" w:rsidRDefault="00EE1378" w:rsidP="00AD6B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EE1378" w:rsidRPr="00045459" w:rsidRDefault="00EE1378" w:rsidP="00AD6BAC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EE1378" w:rsidRPr="00045459" w:rsidRDefault="00EE1378" w:rsidP="00EE13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u-HU"/>
        </w:rPr>
      </w:pPr>
    </w:p>
    <w:tbl>
      <w:tblPr>
        <w:tblW w:w="9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EE1378" w:rsidRPr="00045459" w:rsidTr="00AD6BAC">
        <w:trPr>
          <w:trHeight w:val="341"/>
        </w:trPr>
        <w:tc>
          <w:tcPr>
            <w:tcW w:w="9523" w:type="dxa"/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: Zsebéné dr. Dobó Marianna, főiskolai docens, PhD</w:t>
            </w:r>
          </w:p>
        </w:tc>
      </w:tr>
      <w:tr w:rsidR="00EE1378" w:rsidRPr="00045459" w:rsidTr="00AD6BAC">
        <w:trPr>
          <w:trHeight w:val="340"/>
        </w:trPr>
        <w:tc>
          <w:tcPr>
            <w:tcW w:w="9523" w:type="dxa"/>
            <w:shd w:val="clear" w:color="auto" w:fill="auto"/>
            <w:tcMar>
              <w:top w:w="57" w:type="dxa"/>
              <w:bottom w:w="57" w:type="dxa"/>
            </w:tcMar>
          </w:tcPr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045459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04545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:rsidR="00EE1378" w:rsidRPr="00045459" w:rsidRDefault="00EE1378" w:rsidP="00AD6BA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lang w:eastAsia="hu-HU"/>
              </w:rPr>
              <w:t>Zsebéné dr. Dobó Marianna, főiskolai docens, PhD</w:t>
            </w:r>
          </w:p>
        </w:tc>
      </w:tr>
    </w:tbl>
    <w:p w:rsidR="00EE1378" w:rsidRPr="00045459" w:rsidRDefault="00EE1378" w:rsidP="00EE1378">
      <w:pPr>
        <w:rPr>
          <w:rFonts w:ascii="Times New Roman" w:hAnsi="Times New Roman" w:cs="Times New Roman"/>
        </w:rPr>
      </w:pPr>
    </w:p>
    <w:p w:rsidR="00EE1378" w:rsidRPr="00045459" w:rsidRDefault="00EE1378" w:rsidP="00EE1378">
      <w:pPr>
        <w:rPr>
          <w:rFonts w:ascii="Times New Roman" w:hAnsi="Times New Roman" w:cs="Times New Roman"/>
        </w:rPr>
      </w:pPr>
    </w:p>
    <w:p w:rsidR="00EE1378" w:rsidRPr="00045459" w:rsidRDefault="00EE1378" w:rsidP="00EE1378">
      <w:pPr>
        <w:rPr>
          <w:rFonts w:ascii="Times New Roman" w:hAnsi="Times New Roman" w:cs="Times New Roman"/>
        </w:rPr>
      </w:pPr>
    </w:p>
    <w:p w:rsidR="004C1068" w:rsidRDefault="004C1068"/>
    <w:sectPr w:rsidR="004C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77" w:rsidRDefault="009A0177" w:rsidP="00EE1378">
      <w:pPr>
        <w:spacing w:after="0" w:line="240" w:lineRule="auto"/>
      </w:pPr>
      <w:r>
        <w:separator/>
      </w:r>
    </w:p>
  </w:endnote>
  <w:endnote w:type="continuationSeparator" w:id="0">
    <w:p w:rsidR="009A0177" w:rsidRDefault="009A0177" w:rsidP="00E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77" w:rsidRDefault="009A0177" w:rsidP="00EE1378">
      <w:pPr>
        <w:spacing w:after="0" w:line="240" w:lineRule="auto"/>
      </w:pPr>
      <w:r>
        <w:separator/>
      </w:r>
    </w:p>
  </w:footnote>
  <w:footnote w:type="continuationSeparator" w:id="0">
    <w:p w:rsidR="009A0177" w:rsidRDefault="009A0177" w:rsidP="00EE1378">
      <w:pPr>
        <w:spacing w:after="0" w:line="240" w:lineRule="auto"/>
      </w:pPr>
      <w:r>
        <w:continuationSeparator/>
      </w:r>
    </w:p>
  </w:footnote>
  <w:footnote w:id="1">
    <w:p w:rsidR="00EE1378" w:rsidRPr="00A5216A" w:rsidRDefault="00EE1378" w:rsidP="00EE1378">
      <w:pPr>
        <w:pStyle w:val="Lbjegyzetszveg"/>
        <w:ind w:left="142" w:hanging="142"/>
        <w:rPr>
          <w:sz w:val="4"/>
          <w:szCs w:val="4"/>
        </w:rPr>
      </w:pPr>
    </w:p>
    <w:p w:rsidR="00EE1378" w:rsidRPr="0003723C" w:rsidRDefault="00EE1378" w:rsidP="00EE1378">
      <w:pPr>
        <w:pStyle w:val="Lbjegyzetszveg"/>
      </w:pPr>
      <w:r w:rsidRPr="0035754C">
        <w:rPr>
          <w:rStyle w:val="Lbjegyzet-hivatkozs"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</w:t>
      </w:r>
      <w:proofErr w:type="gramStart"/>
      <w:r w:rsidRPr="0003723C">
        <w:t>konzultáció</w:t>
      </w:r>
      <w:proofErr w:type="gramEnd"/>
      <w:r w:rsidRPr="0003723C">
        <w:t xml:space="preserve">), amelynek időtartama legalább negyvenöt, legfeljebb hatvan perc. </w:t>
      </w:r>
    </w:p>
  </w:footnote>
  <w:footnote w:id="2">
    <w:p w:rsidR="00EE1378" w:rsidRPr="0000385F" w:rsidRDefault="00EE1378" w:rsidP="00EE1378">
      <w:pPr>
        <w:pStyle w:val="Lbjegyzetszveg"/>
      </w:pPr>
      <w:r w:rsidRPr="0035754C">
        <w:rPr>
          <w:rStyle w:val="Lbjegyzet-hivatkozs"/>
        </w:rPr>
        <w:footnoteRef/>
      </w:r>
      <w:r>
        <w:t xml:space="preserve"> </w:t>
      </w:r>
      <w:proofErr w:type="gramStart"/>
      <w:r w:rsidRPr="0000385F">
        <w:t>pl.</w:t>
      </w:r>
      <w:proofErr w:type="gramEnd"/>
      <w:r w:rsidRPr="0000385F">
        <w:t xml:space="preserve"> esetismertetések, szerepjáték, tematikus prezentációk stb.</w:t>
      </w:r>
    </w:p>
  </w:footnote>
  <w:footnote w:id="3">
    <w:p w:rsidR="00EE1378" w:rsidRPr="0000385F" w:rsidRDefault="00EE1378" w:rsidP="00EE1378">
      <w:pPr>
        <w:pStyle w:val="Lbjegyzetszveg"/>
      </w:pPr>
      <w:r w:rsidRPr="0035754C">
        <w:rPr>
          <w:rStyle w:val="Lbjegyzet-hivatkozs"/>
        </w:rPr>
        <w:footnoteRef/>
      </w:r>
      <w:r w:rsidRPr="0000385F">
        <w:t xml:space="preserve"> </w:t>
      </w:r>
      <w:proofErr w:type="gramStart"/>
      <w:r w:rsidRPr="0000385F">
        <w:t>pl.</w:t>
      </w:r>
      <w:proofErr w:type="gramEnd"/>
      <w:r w:rsidRPr="0000385F">
        <w:t xml:space="preserve"> folyamatos számonkérés, évközi beszámoló</w:t>
      </w:r>
    </w:p>
  </w:footnote>
  <w:footnote w:id="4">
    <w:p w:rsidR="00EE1378" w:rsidRPr="0000385F" w:rsidRDefault="00EE1378" w:rsidP="00EE1378">
      <w:pPr>
        <w:pStyle w:val="Lbjegyzetszveg"/>
      </w:pPr>
      <w:r w:rsidRPr="0035754C">
        <w:rPr>
          <w:rStyle w:val="Lbjegyzet-hivatkozs"/>
        </w:rPr>
        <w:footnoteRef/>
      </w:r>
      <w:r w:rsidRPr="0000385F">
        <w:t xml:space="preserve"> pl. esettanulmányok, témakidolgozások, dolgozatok, </w:t>
      </w:r>
      <w:proofErr w:type="gramStart"/>
      <w:r w:rsidRPr="0000385F">
        <w:t>esszék</w:t>
      </w:r>
      <w:proofErr w:type="gramEnd"/>
      <w:r w:rsidRPr="0000385F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77C"/>
    <w:multiLevelType w:val="hybridMultilevel"/>
    <w:tmpl w:val="B12A40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2067"/>
    <w:multiLevelType w:val="hybridMultilevel"/>
    <w:tmpl w:val="DA405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1541"/>
    <w:multiLevelType w:val="hybridMultilevel"/>
    <w:tmpl w:val="1A489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78"/>
    <w:rsid w:val="000E3681"/>
    <w:rsid w:val="004C1068"/>
    <w:rsid w:val="009A0177"/>
    <w:rsid w:val="00E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8297"/>
  <w15:chartTrackingRefBased/>
  <w15:docId w15:val="{2CF9975B-AD08-4683-A0B5-33C6EDA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378"/>
    <w:pPr>
      <w:spacing w:after="200" w:line="276" w:lineRule="auto"/>
    </w:pPr>
  </w:style>
  <w:style w:type="paragraph" w:styleId="Cmsor2">
    <w:name w:val="heading 2"/>
    <w:basedOn w:val="Norml"/>
    <w:link w:val="Cmsor2Char"/>
    <w:uiPriority w:val="99"/>
    <w:qFormat/>
    <w:rsid w:val="00EE1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EE137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Lbjegyzet-hivatkozs">
    <w:name w:val="footnote reference"/>
    <w:semiHidden/>
    <w:rsid w:val="00EE137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E1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137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EE1378"/>
  </w:style>
  <w:style w:type="paragraph" w:styleId="Listaszerbekezds">
    <w:name w:val="List Paragraph"/>
    <w:basedOn w:val="Norml"/>
    <w:uiPriority w:val="34"/>
    <w:qFormat/>
    <w:rsid w:val="00EE13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1378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rsid w:val="00EE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4800/04802/048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tatas2030.hu/wp-content/uploads/2018/08/a-nemzeti-alaptanterv-tervezete_2018.08.3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line.hu/cimke/PISA+felm%C3%A9r%C3%A9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2020-01-29T09:18:00Z</dcterms:created>
  <dcterms:modified xsi:type="dcterms:W3CDTF">2020-01-29T09:23:00Z</dcterms:modified>
</cp:coreProperties>
</file>