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2530"/>
        <w:gridCol w:w="2352"/>
      </w:tblGrid>
      <w:tr w:rsidR="00A97AE9" w:rsidRPr="00743730" w14:paraId="2003DF52" w14:textId="77777777" w:rsidTr="003E270E">
        <w:trPr>
          <w:trHeight w:val="501"/>
        </w:trPr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14:paraId="703A110A" w14:textId="77777777" w:rsidR="00A97AE9" w:rsidRPr="00743730" w:rsidRDefault="00A97AE9" w:rsidP="00A97AE9">
            <w:pPr>
              <w:rPr>
                <w:b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Tantárgy neve: </w:t>
            </w:r>
            <w:r w:rsidR="00A52795" w:rsidRPr="00743730">
              <w:rPr>
                <w:b/>
                <w:color w:val="000000"/>
                <w:sz w:val="22"/>
                <w:szCs w:val="24"/>
                <w:lang w:val="cs-CZ"/>
              </w:rPr>
              <w:t>Örökségturizmus és kultúra</w:t>
            </w:r>
          </w:p>
        </w:tc>
        <w:tc>
          <w:tcPr>
            <w:tcW w:w="2146" w:type="dxa"/>
            <w:vAlign w:val="center"/>
          </w:tcPr>
          <w:p w14:paraId="7EACA590" w14:textId="77777777" w:rsidR="00A97AE9" w:rsidRPr="00743730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>Kódja:</w:t>
            </w:r>
            <w:r w:rsidRPr="00743730">
              <w:rPr>
                <w:sz w:val="24"/>
                <w:szCs w:val="24"/>
              </w:rPr>
              <w:t xml:space="preserve"> </w:t>
            </w:r>
            <w:r w:rsidR="00E9604A" w:rsidRPr="00743730">
              <w:rPr>
                <w:b/>
                <w:sz w:val="22"/>
                <w:szCs w:val="24"/>
              </w:rPr>
              <w:t>LMP_KU204K5-00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14:paraId="40588C1C" w14:textId="77777777" w:rsidR="00A97AE9" w:rsidRPr="00743730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Kreditszáma: </w:t>
            </w:r>
            <w:r w:rsidR="00AC496B" w:rsidRPr="0074373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97AE9" w:rsidRPr="00743730" w14:paraId="0C84F2EA" w14:textId="77777777" w:rsidTr="003E270E">
        <w:tc>
          <w:tcPr>
            <w:tcW w:w="9180" w:type="dxa"/>
            <w:gridSpan w:val="3"/>
          </w:tcPr>
          <w:p w14:paraId="4F9B1BC3" w14:textId="77777777" w:rsidR="00A97AE9" w:rsidRPr="00743730" w:rsidRDefault="00A97AE9" w:rsidP="00A97AE9">
            <w:pPr>
              <w:spacing w:before="60"/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A tanóra típusa (ea.</w:t>
            </w:r>
            <w:r w:rsidRPr="00743730">
              <w:rPr>
                <w:b/>
                <w:sz w:val="24"/>
                <w:szCs w:val="24"/>
              </w:rPr>
              <w:t>/</w:t>
            </w:r>
            <w:r w:rsidRPr="00743730">
              <w:rPr>
                <w:bCs/>
                <w:sz w:val="24"/>
                <w:szCs w:val="24"/>
              </w:rPr>
              <w:t>szem./</w:t>
            </w:r>
            <w:r w:rsidRPr="00743730">
              <w:rPr>
                <w:sz w:val="24"/>
                <w:szCs w:val="24"/>
              </w:rPr>
              <w:t>gyak./konz.) és száma:</w:t>
            </w:r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r w:rsidR="00AC496B" w:rsidRPr="00743730">
              <w:rPr>
                <w:b/>
                <w:sz w:val="22"/>
                <w:szCs w:val="22"/>
              </w:rPr>
              <w:t>heti 4 óra előadás</w:t>
            </w:r>
          </w:p>
        </w:tc>
      </w:tr>
      <w:tr w:rsidR="00A97AE9" w:rsidRPr="00743730" w14:paraId="1EDC5759" w14:textId="77777777" w:rsidTr="003E270E">
        <w:tc>
          <w:tcPr>
            <w:tcW w:w="9180" w:type="dxa"/>
            <w:gridSpan w:val="3"/>
          </w:tcPr>
          <w:p w14:paraId="6367C423" w14:textId="77777777" w:rsidR="00A97AE9" w:rsidRPr="00743730" w:rsidRDefault="00EC0086" w:rsidP="00EC008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 xml:space="preserve">Az értékelés </w:t>
            </w:r>
            <w:r w:rsidR="00A97AE9" w:rsidRPr="00743730">
              <w:rPr>
                <w:sz w:val="24"/>
                <w:szCs w:val="24"/>
              </w:rPr>
              <w:t xml:space="preserve">módja (kollokvium/gyakorlati jegy/egyéb): </w:t>
            </w:r>
            <w:r w:rsidR="00AC496B" w:rsidRPr="00743730">
              <w:rPr>
                <w:b/>
                <w:sz w:val="22"/>
                <w:szCs w:val="22"/>
              </w:rPr>
              <w:t>kollokvium</w:t>
            </w:r>
          </w:p>
        </w:tc>
      </w:tr>
      <w:tr w:rsidR="00A97AE9" w:rsidRPr="00743730" w14:paraId="20DF0EA0" w14:textId="77777777" w:rsidTr="003E270E">
        <w:tc>
          <w:tcPr>
            <w:tcW w:w="9180" w:type="dxa"/>
            <w:gridSpan w:val="3"/>
          </w:tcPr>
          <w:p w14:paraId="060FA2A4" w14:textId="77777777" w:rsidR="00A97AE9" w:rsidRPr="00743730" w:rsidRDefault="00A97AE9" w:rsidP="003E270E">
            <w:p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 xml:space="preserve">A tantárgy tantervi helye (hányadik félév): </w:t>
            </w:r>
            <w:r w:rsidR="00AC496B" w:rsidRPr="00743730">
              <w:rPr>
                <w:b/>
                <w:sz w:val="22"/>
                <w:szCs w:val="22"/>
              </w:rPr>
              <w:t>harmadik</w:t>
            </w:r>
          </w:p>
        </w:tc>
      </w:tr>
      <w:tr w:rsidR="00A97AE9" w:rsidRPr="00743730" w14:paraId="583515C3" w14:textId="77777777" w:rsidTr="003E270E">
        <w:tc>
          <w:tcPr>
            <w:tcW w:w="9180" w:type="dxa"/>
            <w:gridSpan w:val="3"/>
          </w:tcPr>
          <w:p w14:paraId="2840C793" w14:textId="77777777" w:rsidR="00A97AE9" w:rsidRPr="00743730" w:rsidRDefault="00A97AE9" w:rsidP="003E270E">
            <w:p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Meghirdetés gyakorisága:</w:t>
            </w:r>
            <w:r w:rsidR="00AC496B" w:rsidRPr="00743730">
              <w:rPr>
                <w:sz w:val="24"/>
                <w:szCs w:val="24"/>
              </w:rPr>
              <w:t xml:space="preserve"> </w:t>
            </w:r>
            <w:r w:rsidR="00AC496B" w:rsidRPr="00743730">
              <w:rPr>
                <w:b/>
                <w:sz w:val="24"/>
                <w:szCs w:val="24"/>
              </w:rPr>
              <w:t>évente</w:t>
            </w:r>
          </w:p>
        </w:tc>
      </w:tr>
      <w:tr w:rsidR="00A97AE9" w:rsidRPr="00743730" w14:paraId="56FBF85A" w14:textId="77777777" w:rsidTr="003E270E">
        <w:tc>
          <w:tcPr>
            <w:tcW w:w="9180" w:type="dxa"/>
            <w:gridSpan w:val="3"/>
          </w:tcPr>
          <w:p w14:paraId="0790BEFF" w14:textId="77777777" w:rsidR="00A97AE9" w:rsidRPr="00743730" w:rsidRDefault="00A97AE9" w:rsidP="003E270E">
            <w:p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Oktatás nyelv (ha nem magyar):</w:t>
            </w:r>
            <w:r w:rsidR="00AC496B" w:rsidRPr="00743730">
              <w:rPr>
                <w:sz w:val="24"/>
                <w:szCs w:val="24"/>
              </w:rPr>
              <w:t xml:space="preserve"> </w:t>
            </w:r>
          </w:p>
        </w:tc>
      </w:tr>
      <w:tr w:rsidR="00A97AE9" w:rsidRPr="00743730" w14:paraId="3ACDFC9E" w14:textId="77777777" w:rsidTr="003E270E">
        <w:tc>
          <w:tcPr>
            <w:tcW w:w="9180" w:type="dxa"/>
            <w:gridSpan w:val="3"/>
          </w:tcPr>
          <w:p w14:paraId="1B738BFC" w14:textId="77777777" w:rsidR="00A97AE9" w:rsidRPr="00743730" w:rsidRDefault="00A97AE9" w:rsidP="003E270E">
            <w:p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 xml:space="preserve">Előtanulmányi feltételek </w:t>
            </w:r>
            <w:r w:rsidRPr="00743730">
              <w:rPr>
                <w:i/>
                <w:iCs/>
                <w:sz w:val="24"/>
                <w:szCs w:val="24"/>
              </w:rPr>
              <w:t>(ha vannak)</w:t>
            </w:r>
            <w:r w:rsidRPr="00743730">
              <w:rPr>
                <w:iCs/>
                <w:sz w:val="24"/>
                <w:szCs w:val="24"/>
              </w:rPr>
              <w:t>: -</w:t>
            </w:r>
          </w:p>
        </w:tc>
      </w:tr>
      <w:tr w:rsidR="00A97AE9" w:rsidRPr="00743730" w14:paraId="24DB8BF7" w14:textId="77777777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14:paraId="0B610A79" w14:textId="77777777" w:rsidR="00A97AE9" w:rsidRPr="00743730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A97AE9" w:rsidRPr="00743730" w14:paraId="06135878" w14:textId="77777777" w:rsidTr="003E270E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15954B90" w14:textId="77777777" w:rsidR="00A97AE9" w:rsidRPr="00743730" w:rsidRDefault="00A97AE9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1B809C12" w14:textId="77777777" w:rsidR="00A97AE9" w:rsidRPr="00743730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Oktatási c</w:t>
            </w:r>
            <w:r w:rsidR="00A97AE9" w:rsidRPr="00743730">
              <w:rPr>
                <w:b/>
                <w:sz w:val="24"/>
                <w:szCs w:val="24"/>
              </w:rPr>
              <w:t xml:space="preserve">él: </w:t>
            </w:r>
          </w:p>
          <w:p w14:paraId="2FF02054" w14:textId="77777777" w:rsidR="00A52795" w:rsidRPr="00743730" w:rsidRDefault="00A52795" w:rsidP="00A5279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r w:rsidRPr="00743730">
              <w:rPr>
                <w:sz w:val="24"/>
                <w:szCs w:val="24"/>
                <w:lang w:val="cs-CZ"/>
              </w:rPr>
              <w:t>A tárgy válogatott szemszögekből tárgyalja Magyarország jelentős  örökségi helyszíneit, ezek turisztikai vonzerőfejlesztésének lehetőségeit, az örökségvédelem és a tudományos kutatás szakmai elveit is szem előtt tartva, külfödi kontextusba is helyezve a tárgyalt emlékeket. A képzést keretében a hallgatók betekintést nyerhetnek a kulturális turizmus témakörébe, hazai és nemzetközi vonatkozásaiba. Megismerkedhetnek a közgyűjtemények térben és időben változó kultúraközvetítő és idegenforgalmi szerepével. Átfogó képet kaphatnak a helyi értékek, az aktív turizmus és a szellemi kulturális örökség aktuális kérdéseiről, mai jelentőségéről.</w:t>
            </w:r>
          </w:p>
          <w:p w14:paraId="2A14FC6D" w14:textId="77777777" w:rsidR="00A97AE9" w:rsidRPr="00743730" w:rsidRDefault="00A97AE9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0224A723" w14:textId="77777777" w:rsidR="00EC0086" w:rsidRPr="00743730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Kialakítandó / fejlesztendő kompetenciák:</w:t>
            </w:r>
          </w:p>
          <w:p w14:paraId="532C8C68" w14:textId="77777777" w:rsidR="00A52795" w:rsidRPr="00743730" w:rsidRDefault="00A52795" w:rsidP="00A52795">
            <w:p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 xml:space="preserve">A kulturális örökségturizmus fogalmának és tárgyának értelmezése, a </w:t>
            </w:r>
            <w:r w:rsidRPr="00743730">
              <w:rPr>
                <w:sz w:val="24"/>
                <w:szCs w:val="24"/>
                <w:lang w:val="cs-CZ"/>
              </w:rPr>
              <w:t>legfontosabb</w:t>
            </w:r>
            <w:r w:rsidRPr="00743730">
              <w:rPr>
                <w:sz w:val="24"/>
                <w:szCs w:val="24"/>
              </w:rPr>
              <w:t xml:space="preserve"> magyar örökségi helyszínek és kezdeményezések megismertetése és elemzése elsősorban művészettörténeti, építészeti és néprajzi valamint a turisztikai vonzerő fejlesztésének szempontjai szerint. </w:t>
            </w:r>
          </w:p>
          <w:p w14:paraId="6F134F71" w14:textId="77777777" w:rsidR="00A52795" w:rsidRPr="00743730" w:rsidRDefault="00A52795" w:rsidP="00A52795">
            <w:pPr>
              <w:jc w:val="both"/>
              <w:rPr>
                <w:sz w:val="24"/>
                <w:szCs w:val="24"/>
              </w:rPr>
            </w:pPr>
          </w:p>
          <w:p w14:paraId="52DB94D7" w14:textId="77777777" w:rsidR="00A52795" w:rsidRPr="00743730" w:rsidRDefault="00A52795" w:rsidP="00A52795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Ismeretek:</w:t>
            </w:r>
          </w:p>
          <w:p w14:paraId="4CE9E06F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</w:rPr>
            </w:pPr>
            <w:r w:rsidRPr="00743730">
              <w:rPr>
                <w:sz w:val="24"/>
              </w:rPr>
              <w:t xml:space="preserve">Ismeri kulturális turizmus fogalmát, részeit, történetét. </w:t>
            </w:r>
          </w:p>
          <w:p w14:paraId="4353E47B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</w:rPr>
            </w:pPr>
            <w:r w:rsidRPr="00743730">
              <w:rPr>
                <w:sz w:val="24"/>
              </w:rPr>
              <w:t>Átlátja az örökségturizmus és kultúra hazai és egyetemes összefüggéseit.</w:t>
            </w:r>
          </w:p>
          <w:p w14:paraId="04711A94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</w:rPr>
            </w:pPr>
            <w:r w:rsidRPr="00743730">
              <w:rPr>
                <w:sz w:val="24"/>
              </w:rPr>
              <w:t>Tájékozott az épített, szellemi és tárgyi kulturális örökség turisztikai szerepét illetően.</w:t>
            </w:r>
          </w:p>
          <w:p w14:paraId="021555B8" w14:textId="77777777" w:rsidR="00A52795" w:rsidRPr="00743730" w:rsidRDefault="00A52795" w:rsidP="00A52795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</w:p>
          <w:p w14:paraId="07861EEE" w14:textId="77777777" w:rsidR="00A52795" w:rsidRPr="00743730" w:rsidRDefault="00A52795" w:rsidP="00A52795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Képességek:</w:t>
            </w:r>
          </w:p>
          <w:p w14:paraId="3F5D54F3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contextualSpacing/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Képes átlátni a kulturális turizmus rendszerét a kultúra és a turizmus összekapcsolódásának előnyeit, összefüggéseit mindkét terület vonatkozásában.</w:t>
            </w:r>
          </w:p>
          <w:p w14:paraId="7A90B97E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contextualSpacing/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Képes értelmezni a két különböző tudásterület közötti összefüggéseket és egymásra hatásukat.</w:t>
            </w:r>
          </w:p>
          <w:p w14:paraId="1D2915C8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 xml:space="preserve">Képes ismereteit rendszerezve felismerni a kulturális örökség turisztikai jelentőségét. </w:t>
            </w:r>
          </w:p>
          <w:p w14:paraId="4C3548A3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Képes megítélni a kulturális örökségének különböző területeinek szerepét a turizmusban.</w:t>
            </w:r>
          </w:p>
          <w:p w14:paraId="33306AC9" w14:textId="77777777" w:rsidR="00A52795" w:rsidRPr="00743730" w:rsidRDefault="00A52795" w:rsidP="00A52795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</w:p>
          <w:p w14:paraId="637D6521" w14:textId="77777777" w:rsidR="00A52795" w:rsidRPr="00743730" w:rsidRDefault="00A52795" w:rsidP="00A52795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Attitűdök/nézetek:</w:t>
            </w:r>
          </w:p>
          <w:p w14:paraId="5C9D8119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</w:rPr>
            </w:pPr>
            <w:r w:rsidRPr="00743730">
              <w:rPr>
                <w:sz w:val="24"/>
              </w:rPr>
              <w:t xml:space="preserve">Tudatos értékközvetítést vállal a kulturális örökség turisztika átörökítése, kapcsolódása iránt. </w:t>
            </w:r>
          </w:p>
          <w:p w14:paraId="216E7B51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z w:val="24"/>
              </w:rPr>
            </w:pPr>
            <w:r w:rsidRPr="00743730">
              <w:rPr>
                <w:sz w:val="24"/>
              </w:rPr>
              <w:t>Világnézet</w:t>
            </w:r>
            <w:r w:rsidRPr="00743730">
              <w:rPr>
                <w:spacing w:val="-1"/>
                <w:sz w:val="24"/>
              </w:rPr>
              <w:t>i</w:t>
            </w:r>
            <w:r w:rsidRPr="00743730">
              <w:rPr>
                <w:sz w:val="24"/>
              </w:rPr>
              <w:t xml:space="preserve"> </w:t>
            </w:r>
            <w:r w:rsidRPr="00743730">
              <w:rPr>
                <w:spacing w:val="1"/>
                <w:sz w:val="24"/>
              </w:rPr>
              <w:t>é</w:t>
            </w:r>
            <w:r w:rsidRPr="00743730">
              <w:rPr>
                <w:sz w:val="24"/>
              </w:rPr>
              <w:t>s</w:t>
            </w:r>
            <w:r w:rsidRPr="00743730">
              <w:rPr>
                <w:spacing w:val="1"/>
                <w:sz w:val="24"/>
              </w:rPr>
              <w:t xml:space="preserve"> </w:t>
            </w:r>
            <w:r w:rsidRPr="00743730">
              <w:rPr>
                <w:w w:val="101"/>
                <w:sz w:val="24"/>
              </w:rPr>
              <w:t xml:space="preserve">politikai </w:t>
            </w:r>
            <w:r w:rsidRPr="00743730">
              <w:rPr>
                <w:sz w:val="24"/>
              </w:rPr>
              <w:t>elfogulatlanság</w:t>
            </w:r>
            <w:r w:rsidRPr="00743730">
              <w:rPr>
                <w:spacing w:val="1"/>
                <w:sz w:val="24"/>
              </w:rPr>
              <w:t xml:space="preserve">, </w:t>
            </w:r>
            <w:r w:rsidRPr="00743730">
              <w:rPr>
                <w:sz w:val="24"/>
              </w:rPr>
              <w:t>tolera</w:t>
            </w:r>
            <w:r w:rsidRPr="00743730">
              <w:rPr>
                <w:spacing w:val="-1"/>
                <w:sz w:val="24"/>
              </w:rPr>
              <w:t>n</w:t>
            </w:r>
            <w:r w:rsidRPr="00743730">
              <w:rPr>
                <w:spacing w:val="1"/>
                <w:sz w:val="24"/>
              </w:rPr>
              <w:t>c</w:t>
            </w:r>
            <w:r w:rsidRPr="00743730">
              <w:rPr>
                <w:sz w:val="24"/>
              </w:rPr>
              <w:t>ia</w:t>
            </w:r>
            <w:r w:rsidRPr="00743730">
              <w:rPr>
                <w:spacing w:val="1"/>
                <w:sz w:val="24"/>
              </w:rPr>
              <w:t xml:space="preserve"> </w:t>
            </w:r>
            <w:r w:rsidRPr="00743730">
              <w:rPr>
                <w:sz w:val="24"/>
              </w:rPr>
              <w:t>jellemzi</w:t>
            </w:r>
            <w:r w:rsidRPr="00743730">
              <w:rPr>
                <w:spacing w:val="-1"/>
                <w:sz w:val="24"/>
              </w:rPr>
              <w:t>.</w:t>
            </w:r>
            <w:r w:rsidRPr="00743730">
              <w:rPr>
                <w:sz w:val="24"/>
              </w:rPr>
              <w:t xml:space="preserve"> </w:t>
            </w:r>
          </w:p>
          <w:p w14:paraId="267DA719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spacing w:val="8"/>
                <w:sz w:val="24"/>
              </w:rPr>
            </w:pPr>
            <w:r w:rsidRPr="00743730">
              <w:rPr>
                <w:sz w:val="24"/>
              </w:rPr>
              <w:t>Törekszik</w:t>
            </w:r>
            <w:r w:rsidRPr="00743730">
              <w:rPr>
                <w:spacing w:val="1"/>
                <w:sz w:val="24"/>
              </w:rPr>
              <w:t xml:space="preserve"> </w:t>
            </w:r>
            <w:r w:rsidRPr="00743730">
              <w:rPr>
                <w:sz w:val="24"/>
              </w:rPr>
              <w:t>a</w:t>
            </w:r>
            <w:r w:rsidRPr="00743730">
              <w:rPr>
                <w:spacing w:val="1"/>
                <w:sz w:val="24"/>
              </w:rPr>
              <w:t xml:space="preserve"> </w:t>
            </w:r>
            <w:r w:rsidRPr="00743730">
              <w:rPr>
                <w:sz w:val="24"/>
              </w:rPr>
              <w:t xml:space="preserve">nemzeti </w:t>
            </w:r>
            <w:r w:rsidRPr="00743730">
              <w:rPr>
                <w:w w:val="101"/>
                <w:sz w:val="24"/>
              </w:rPr>
              <w:t>é</w:t>
            </w:r>
            <w:r w:rsidRPr="00743730">
              <w:rPr>
                <w:spacing w:val="1"/>
                <w:w w:val="101"/>
                <w:sz w:val="24"/>
              </w:rPr>
              <w:t>s</w:t>
            </w:r>
            <w:r w:rsidRPr="00743730">
              <w:rPr>
                <w:w w:val="101"/>
                <w:sz w:val="24"/>
              </w:rPr>
              <w:t xml:space="preserve"> </w:t>
            </w:r>
            <w:r w:rsidRPr="00743730">
              <w:rPr>
                <w:sz w:val="24"/>
              </w:rPr>
              <w:t>európai érdeklődés kialakítására</w:t>
            </w:r>
            <w:r w:rsidRPr="00743730">
              <w:rPr>
                <w:spacing w:val="1"/>
                <w:sz w:val="24"/>
              </w:rPr>
              <w:t>,</w:t>
            </w:r>
            <w:r w:rsidRPr="00743730">
              <w:rPr>
                <w:sz w:val="24"/>
              </w:rPr>
              <w:t xml:space="preserve"> a kulturális örökség különböző területei iránt, önálló </w:t>
            </w:r>
            <w:r w:rsidRPr="00743730">
              <w:rPr>
                <w:w w:val="101"/>
                <w:sz w:val="24"/>
              </w:rPr>
              <w:t xml:space="preserve">véleményalkotásra </w:t>
            </w:r>
            <w:r w:rsidRPr="00743730">
              <w:rPr>
                <w:sz w:val="24"/>
              </w:rPr>
              <w:t>ösztönöz.</w:t>
            </w:r>
            <w:r w:rsidRPr="00743730">
              <w:rPr>
                <w:spacing w:val="8"/>
                <w:sz w:val="24"/>
              </w:rPr>
              <w:t xml:space="preserve"> </w:t>
            </w:r>
          </w:p>
          <w:p w14:paraId="3D80274D" w14:textId="77777777" w:rsidR="00A52795" w:rsidRPr="00743730" w:rsidRDefault="00A52795" w:rsidP="00A52795">
            <w:pPr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 w:rsidRPr="00743730">
              <w:rPr>
                <w:sz w:val="24"/>
              </w:rPr>
              <w:t>T</w:t>
            </w:r>
            <w:r w:rsidRPr="00743730">
              <w:rPr>
                <w:spacing w:val="1"/>
                <w:sz w:val="24"/>
              </w:rPr>
              <w:t>á</w:t>
            </w:r>
            <w:r w:rsidRPr="00743730">
              <w:rPr>
                <w:sz w:val="24"/>
              </w:rPr>
              <w:t>mogatj</w:t>
            </w:r>
            <w:r w:rsidRPr="00743730">
              <w:rPr>
                <w:spacing w:val="1"/>
                <w:sz w:val="24"/>
              </w:rPr>
              <w:t>a</w:t>
            </w:r>
            <w:r w:rsidRPr="00743730">
              <w:rPr>
                <w:spacing w:val="10"/>
                <w:sz w:val="24"/>
              </w:rPr>
              <w:t xml:space="preserve"> </w:t>
            </w:r>
            <w:r w:rsidRPr="00743730">
              <w:rPr>
                <w:spacing w:val="1"/>
                <w:sz w:val="24"/>
              </w:rPr>
              <w:t>é</w:t>
            </w:r>
            <w:r w:rsidRPr="00743730">
              <w:rPr>
                <w:sz w:val="24"/>
              </w:rPr>
              <w:t>s</w:t>
            </w:r>
            <w:r w:rsidRPr="00743730">
              <w:rPr>
                <w:spacing w:val="2"/>
                <w:sz w:val="24"/>
              </w:rPr>
              <w:t xml:space="preserve"> </w:t>
            </w:r>
            <w:r w:rsidRPr="00743730">
              <w:rPr>
                <w:sz w:val="24"/>
              </w:rPr>
              <w:t>tiszteletbe</w:t>
            </w:r>
            <w:r w:rsidRPr="00743730">
              <w:rPr>
                <w:spacing w:val="-1"/>
                <w:sz w:val="24"/>
              </w:rPr>
              <w:t>n</w:t>
            </w:r>
            <w:r w:rsidRPr="00743730">
              <w:rPr>
                <w:spacing w:val="11"/>
                <w:sz w:val="24"/>
              </w:rPr>
              <w:t xml:space="preserve"> </w:t>
            </w:r>
            <w:r w:rsidRPr="00743730">
              <w:rPr>
                <w:spacing w:val="-1"/>
                <w:sz w:val="24"/>
              </w:rPr>
              <w:t>t</w:t>
            </w:r>
            <w:r w:rsidRPr="00743730">
              <w:rPr>
                <w:sz w:val="24"/>
              </w:rPr>
              <w:t>artja</w:t>
            </w:r>
            <w:r w:rsidRPr="00743730">
              <w:rPr>
                <w:spacing w:val="5"/>
                <w:sz w:val="24"/>
              </w:rPr>
              <w:t xml:space="preserve"> </w:t>
            </w:r>
            <w:r w:rsidRPr="00743730">
              <w:rPr>
                <w:sz w:val="24"/>
              </w:rPr>
              <w:t>a</w:t>
            </w:r>
            <w:r w:rsidRPr="00743730">
              <w:rPr>
                <w:spacing w:val="2"/>
                <w:sz w:val="24"/>
              </w:rPr>
              <w:t xml:space="preserve"> </w:t>
            </w:r>
            <w:r w:rsidRPr="00743730">
              <w:rPr>
                <w:sz w:val="24"/>
              </w:rPr>
              <w:t>nemzeti,</w:t>
            </w:r>
            <w:r w:rsidRPr="00743730">
              <w:rPr>
                <w:spacing w:val="8"/>
                <w:sz w:val="24"/>
              </w:rPr>
              <w:t xml:space="preserve"> </w:t>
            </w:r>
            <w:r w:rsidRPr="00743730">
              <w:rPr>
                <w:sz w:val="24"/>
              </w:rPr>
              <w:t>európai,</w:t>
            </w:r>
            <w:r w:rsidRPr="00743730">
              <w:rPr>
                <w:spacing w:val="8"/>
                <w:sz w:val="24"/>
              </w:rPr>
              <w:t xml:space="preserve"> </w:t>
            </w:r>
            <w:r w:rsidRPr="00743730">
              <w:rPr>
                <w:sz w:val="24"/>
              </w:rPr>
              <w:t>et</w:t>
            </w:r>
            <w:r w:rsidRPr="00743730">
              <w:rPr>
                <w:spacing w:val="-1"/>
                <w:sz w:val="24"/>
              </w:rPr>
              <w:t>n</w:t>
            </w:r>
            <w:r w:rsidRPr="00743730">
              <w:rPr>
                <w:sz w:val="24"/>
              </w:rPr>
              <w:t>ikai,</w:t>
            </w:r>
            <w:r w:rsidRPr="00743730">
              <w:rPr>
                <w:spacing w:val="7"/>
                <w:sz w:val="24"/>
              </w:rPr>
              <w:t xml:space="preserve"> </w:t>
            </w:r>
            <w:r w:rsidRPr="00743730">
              <w:rPr>
                <w:w w:val="101"/>
                <w:sz w:val="24"/>
              </w:rPr>
              <w:t>vallási, illetv</w:t>
            </w:r>
            <w:r w:rsidRPr="00743730">
              <w:rPr>
                <w:spacing w:val="1"/>
                <w:w w:val="101"/>
                <w:sz w:val="24"/>
              </w:rPr>
              <w:t>e</w:t>
            </w:r>
            <w:r w:rsidRPr="00743730">
              <w:rPr>
                <w:w w:val="101"/>
                <w:sz w:val="24"/>
              </w:rPr>
              <w:t xml:space="preserve"> lokális azonossá</w:t>
            </w:r>
            <w:r w:rsidRPr="00743730">
              <w:rPr>
                <w:spacing w:val="1"/>
                <w:w w:val="101"/>
                <w:sz w:val="24"/>
              </w:rPr>
              <w:t>g</w:t>
            </w:r>
            <w:r w:rsidRPr="00743730">
              <w:rPr>
                <w:w w:val="101"/>
                <w:sz w:val="24"/>
              </w:rPr>
              <w:t>tudatát</w:t>
            </w:r>
            <w:r w:rsidRPr="00743730">
              <w:rPr>
                <w:spacing w:val="1"/>
                <w:w w:val="101"/>
                <w:sz w:val="24"/>
              </w:rPr>
              <w:t>,</w:t>
            </w:r>
            <w:r w:rsidRPr="00743730">
              <w:rPr>
                <w:w w:val="101"/>
                <w:sz w:val="24"/>
              </w:rPr>
              <w:t xml:space="preserve"> kulturális identitását, annak megőrzését</w:t>
            </w:r>
            <w:r w:rsidRPr="00743730">
              <w:rPr>
                <w:spacing w:val="-2"/>
                <w:w w:val="101"/>
                <w:sz w:val="24"/>
              </w:rPr>
              <w:t>, turisztikai bemutatását.</w:t>
            </w:r>
          </w:p>
          <w:p w14:paraId="787077CE" w14:textId="77777777" w:rsidR="00A52795" w:rsidRPr="00743730" w:rsidRDefault="00A52795" w:rsidP="00A52795">
            <w:pPr>
              <w:jc w:val="both"/>
              <w:rPr>
                <w:b/>
                <w:sz w:val="24"/>
                <w:szCs w:val="24"/>
              </w:rPr>
            </w:pPr>
          </w:p>
          <w:p w14:paraId="0DB11AF1" w14:textId="77777777" w:rsidR="00EC0086" w:rsidRPr="00743730" w:rsidRDefault="00EC0086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5E6341D3" w14:textId="77777777" w:rsidR="00A97AE9" w:rsidRPr="00743730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Az oktatás tartalma és tervezett ütemezése</w:t>
            </w:r>
            <w:r w:rsidR="00A97AE9" w:rsidRPr="00743730">
              <w:rPr>
                <w:b/>
                <w:sz w:val="24"/>
                <w:szCs w:val="24"/>
              </w:rPr>
              <w:t>:</w:t>
            </w:r>
          </w:p>
          <w:p w14:paraId="20E13749" w14:textId="77777777" w:rsidR="00AC496B" w:rsidRPr="00743730" w:rsidRDefault="00AC496B" w:rsidP="003E270E">
            <w:pPr>
              <w:jc w:val="both"/>
              <w:rPr>
                <w:sz w:val="24"/>
                <w:szCs w:val="24"/>
              </w:rPr>
            </w:pPr>
          </w:p>
          <w:p w14:paraId="7B12BA1E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A kultúra, kulturális örökség és kulturális turizmus fogalma, kialakulása és fejlődése, rendszerei, részei. Turizmus és kultúra. </w:t>
            </w:r>
          </w:p>
          <w:p w14:paraId="187AFF7F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A </w:t>
            </w:r>
            <w:proofErr w:type="gramStart"/>
            <w:r w:rsidRPr="00743730">
              <w:rPr>
                <w:sz w:val="26"/>
                <w:szCs w:val="26"/>
              </w:rPr>
              <w:t>turizmus</w:t>
            </w:r>
            <w:proofErr w:type="gramEnd"/>
            <w:r w:rsidRPr="00743730">
              <w:rPr>
                <w:sz w:val="26"/>
                <w:szCs w:val="26"/>
              </w:rPr>
              <w:t xml:space="preserve"> mint a kultúraközvetítés eszköze. Népszokás, hagyomány, </w:t>
            </w:r>
            <w:proofErr w:type="spellStart"/>
            <w:r w:rsidRPr="00743730">
              <w:rPr>
                <w:sz w:val="26"/>
                <w:szCs w:val="26"/>
              </w:rPr>
              <w:t>folklorizmus</w:t>
            </w:r>
            <w:proofErr w:type="spellEnd"/>
            <w:r w:rsidRPr="00743730">
              <w:rPr>
                <w:sz w:val="26"/>
                <w:szCs w:val="26"/>
              </w:rPr>
              <w:t xml:space="preserve">. Hagyományok turisztikai közegben. </w:t>
            </w:r>
          </w:p>
          <w:p w14:paraId="41A86282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>Alternatív turizmus. Falusi turizmus. Városi turizmus. Attrakciók csoportosítása. Attrakciófejlesztés.</w:t>
            </w:r>
          </w:p>
          <w:p w14:paraId="73D7F7FB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Helyismeret és helytörténet. Az aktív turizmus lehetőségei Magyarországon. </w:t>
            </w:r>
          </w:p>
          <w:p w14:paraId="3F514175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Kultúra a turizmusban, megelevenített kultúra. Tematikus utak az Észak- magyarországi régióban. Kínálat, attrakciók csoportjai. </w:t>
            </w:r>
          </w:p>
          <w:p w14:paraId="2B490749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Épített örökség és tematikus utak: várak, kastélyok, népi építészet, városi építészet, tematikus utak: művészetek, vallási örökség. </w:t>
            </w:r>
          </w:p>
          <w:p w14:paraId="2BA956EF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>Szellemi és épített kulturális örökségek hazánkban. K</w:t>
            </w:r>
            <w:r w:rsidRPr="00743730">
              <w:rPr>
                <w:sz w:val="24"/>
                <w:szCs w:val="24"/>
              </w:rPr>
              <w:t xml:space="preserve">ultúraformáló családok Észak-Magyarország turisztikai régiójában. </w:t>
            </w:r>
          </w:p>
          <w:p w14:paraId="1A78D961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UNESCO világörökség. </w:t>
            </w:r>
            <w:proofErr w:type="spellStart"/>
            <w:r w:rsidRPr="00743730">
              <w:rPr>
                <w:sz w:val="26"/>
                <w:szCs w:val="26"/>
              </w:rPr>
              <w:t>Kultúrtájak</w:t>
            </w:r>
            <w:proofErr w:type="spellEnd"/>
            <w:r w:rsidRPr="00743730">
              <w:rPr>
                <w:sz w:val="26"/>
                <w:szCs w:val="26"/>
              </w:rPr>
              <w:t xml:space="preserve">. Az örökségturizmus Magyarországon. Hollókő- Aggteleki karszt és barlangjai-Tokaj </w:t>
            </w:r>
            <w:proofErr w:type="spellStart"/>
            <w:r w:rsidRPr="00743730">
              <w:rPr>
                <w:sz w:val="26"/>
                <w:szCs w:val="26"/>
              </w:rPr>
              <w:t>kultúrtáj</w:t>
            </w:r>
            <w:proofErr w:type="spellEnd"/>
            <w:r w:rsidRPr="00743730">
              <w:rPr>
                <w:sz w:val="26"/>
                <w:szCs w:val="26"/>
              </w:rPr>
              <w:t>. A világörökségi helyszínek turizmusa. Nemzetközi trendek-globalizáció. Örökség és fenntartható turizmus.</w:t>
            </w:r>
          </w:p>
          <w:p w14:paraId="29382DD0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>Könyvtár, levéltár és múzeum a turizmus szolgálatában. A műemléki gyűjtemények szerepe a tárgyi kultúra bemutatásában.</w:t>
            </w:r>
          </w:p>
          <w:p w14:paraId="6B425AA7" w14:textId="77777777" w:rsidR="00A52795" w:rsidRPr="00743730" w:rsidRDefault="00A52795" w:rsidP="00A52795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 xml:space="preserve">A </w:t>
            </w:r>
            <w:proofErr w:type="gramStart"/>
            <w:r w:rsidRPr="00743730">
              <w:rPr>
                <w:sz w:val="26"/>
                <w:szCs w:val="26"/>
              </w:rPr>
              <w:t>közgyűjtemény</w:t>
            </w:r>
            <w:proofErr w:type="gramEnd"/>
            <w:r w:rsidRPr="00743730">
              <w:rPr>
                <w:sz w:val="26"/>
                <w:szCs w:val="26"/>
              </w:rPr>
              <w:t xml:space="preserve"> mint információs pont és kulturális tér. Turisztikai attrakciók – mobil applikációk, digitális eszközök.</w:t>
            </w:r>
          </w:p>
          <w:p w14:paraId="6B9CAD8E" w14:textId="77777777" w:rsidR="00A52795" w:rsidRPr="00743730" w:rsidRDefault="00A52795" w:rsidP="00A52795">
            <w:pPr>
              <w:jc w:val="both"/>
              <w:rPr>
                <w:sz w:val="24"/>
                <w:szCs w:val="24"/>
              </w:rPr>
            </w:pPr>
          </w:p>
          <w:p w14:paraId="74BB0835" w14:textId="77777777" w:rsidR="00A52795" w:rsidRPr="00743730" w:rsidRDefault="00A52795" w:rsidP="00A52795">
            <w:pPr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 xml:space="preserve">A kurzus </w:t>
            </w:r>
            <w:proofErr w:type="spellStart"/>
            <w:r w:rsidRPr="00743730">
              <w:rPr>
                <w:b/>
                <w:sz w:val="24"/>
                <w:szCs w:val="24"/>
              </w:rPr>
              <w:t>teljesítésének</w:t>
            </w:r>
            <w:proofErr w:type="spellEnd"/>
            <w:r w:rsidRPr="00743730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743730">
              <w:rPr>
                <w:b/>
                <w:sz w:val="24"/>
                <w:szCs w:val="24"/>
              </w:rPr>
              <w:t>feltételei</w:t>
            </w:r>
            <w:proofErr w:type="spellEnd"/>
            <w:r w:rsidRPr="00743730">
              <w:rPr>
                <w:b/>
                <w:sz w:val="24"/>
                <w:szCs w:val="24"/>
              </w:rPr>
              <w:t>:</w:t>
            </w:r>
          </w:p>
          <w:p w14:paraId="4636E18C" w14:textId="77777777" w:rsidR="00A52795" w:rsidRPr="00743730" w:rsidRDefault="00A52795" w:rsidP="00A52795">
            <w:pPr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Évközi tanulmányi követelmények:</w:t>
            </w:r>
          </w:p>
          <w:p w14:paraId="4277A149" w14:textId="77777777" w:rsidR="00A52795" w:rsidRPr="00743730" w:rsidRDefault="00A52795" w:rsidP="00A52795">
            <w:pPr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Az alábbi területek, városok kulturális és örökségturizmusának elemzése:</w:t>
            </w:r>
          </w:p>
          <w:p w14:paraId="027336CE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Nyíregyháza és környéke</w:t>
            </w:r>
          </w:p>
          <w:p w14:paraId="190A22AD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Felső-Tiszavidék, Szatmár</w:t>
            </w:r>
          </w:p>
          <w:p w14:paraId="34E11646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Eger és környéke</w:t>
            </w:r>
          </w:p>
          <w:p w14:paraId="3A205A97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Hajdúság (Debrecen és környéke)</w:t>
            </w:r>
          </w:p>
          <w:p w14:paraId="0640208F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Szeged és környéke</w:t>
            </w:r>
          </w:p>
          <w:p w14:paraId="652DCF49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Kecskemét és környéke</w:t>
            </w:r>
          </w:p>
          <w:p w14:paraId="29760C59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Dunakanyar</w:t>
            </w:r>
          </w:p>
          <w:p w14:paraId="30C46A3B" w14:textId="77777777" w:rsidR="00A52795" w:rsidRPr="00743730" w:rsidRDefault="00A52795" w:rsidP="00A52795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Miskolc és környéke</w:t>
            </w:r>
          </w:p>
          <w:p w14:paraId="7A2C203D" w14:textId="77777777" w:rsidR="00A52795" w:rsidRPr="00743730" w:rsidRDefault="00A52795" w:rsidP="00443043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Békés megye</w:t>
            </w:r>
          </w:p>
          <w:p w14:paraId="09DDB6F4" w14:textId="77777777" w:rsidR="00EC0086" w:rsidRPr="00743730" w:rsidRDefault="00A52795" w:rsidP="00443043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43730">
              <w:rPr>
                <w:sz w:val="24"/>
                <w:szCs w:val="24"/>
              </w:rPr>
              <w:t>Jász-Nagykun-Szolnok megye</w:t>
            </w:r>
          </w:p>
          <w:p w14:paraId="19C06C9C" w14:textId="77777777" w:rsidR="00EC0086" w:rsidRPr="00743730" w:rsidRDefault="00EC0086" w:rsidP="00A97AE9">
            <w:pPr>
              <w:jc w:val="both"/>
              <w:rPr>
                <w:sz w:val="24"/>
                <w:szCs w:val="24"/>
              </w:rPr>
            </w:pPr>
          </w:p>
        </w:tc>
      </w:tr>
      <w:tr w:rsidR="00A97AE9" w:rsidRPr="00743730" w14:paraId="380C7293" w14:textId="77777777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14:paraId="2F35A51F" w14:textId="77777777" w:rsidR="00A97AE9" w:rsidRPr="00743730" w:rsidRDefault="00A97AE9" w:rsidP="003E27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C496B" w:rsidRPr="00743730" w14:paraId="7821FE12" w14:textId="77777777" w:rsidTr="003E270E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509442D9" w14:textId="77777777" w:rsidR="00AC496B" w:rsidRPr="00743730" w:rsidRDefault="00AC496B" w:rsidP="00AC496B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62D569AE" w14:textId="77777777" w:rsidR="00AC496B" w:rsidRPr="00743730" w:rsidRDefault="00AC496B" w:rsidP="00AC496B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Kötelező irodalom:</w:t>
            </w:r>
          </w:p>
          <w:p w14:paraId="304412CD" w14:textId="77777777" w:rsidR="00A52795" w:rsidRPr="00743730" w:rsidRDefault="00A52795" w:rsidP="00A52795">
            <w:pPr>
              <w:pStyle w:val="Listaszerbekezds"/>
              <w:widowControl w:val="0"/>
              <w:numPr>
                <w:ilvl w:val="0"/>
                <w:numId w:val="9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r w:rsidRPr="00743730">
              <w:rPr>
                <w:sz w:val="24"/>
                <w:szCs w:val="24"/>
                <w:lang w:val="cs-CZ"/>
              </w:rPr>
              <w:t>Magyarország építészetének története. / Szerk. Sisa József, Dóra Wiebenson. Budapest: Vince kiadó, 1998.</w:t>
            </w:r>
          </w:p>
          <w:p w14:paraId="3E920D1A" w14:textId="77777777" w:rsidR="00A52795" w:rsidRPr="00743730" w:rsidRDefault="00A52795" w:rsidP="00A52795">
            <w:pPr>
              <w:pStyle w:val="Listaszerbekezds"/>
              <w:widowControl w:val="0"/>
              <w:numPr>
                <w:ilvl w:val="0"/>
                <w:numId w:val="9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Fedezze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fel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vidéki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Magyarországot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Kiállításvezető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Szabadtéri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Néprajzi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43730">
              <w:rPr>
                <w:color w:val="1A1A1A"/>
                <w:sz w:val="24"/>
                <w:szCs w:val="24"/>
                <w:lang w:val="en-US"/>
              </w:rPr>
              <w:t>Múzeum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>./</w:t>
            </w:r>
            <w:proofErr w:type="gram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Szerk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Cseri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Miklós-Horváth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Anita-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Szabó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Zsuzsanna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Szentendre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>, 2007.</w:t>
            </w:r>
          </w:p>
          <w:p w14:paraId="040D74FE" w14:textId="77777777" w:rsidR="00A52795" w:rsidRPr="00743730" w:rsidRDefault="00A52795" w:rsidP="00A52795">
            <w:pPr>
              <w:pStyle w:val="Listaszerbekezds"/>
              <w:widowControl w:val="0"/>
              <w:numPr>
                <w:ilvl w:val="0"/>
                <w:numId w:val="9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proofErr w:type="spellStart"/>
            <w:r w:rsidRPr="00743730">
              <w:rPr>
                <w:sz w:val="24"/>
                <w:szCs w:val="24"/>
                <w:lang w:val="en-US"/>
              </w:rPr>
              <w:lastRenderedPageBreak/>
              <w:t>Tanulmányok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az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Örökségmenedzsmentről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1-</w:t>
            </w:r>
            <w:proofErr w:type="gramStart"/>
            <w:r w:rsidRPr="00743730">
              <w:rPr>
                <w:sz w:val="24"/>
                <w:szCs w:val="24"/>
                <w:lang w:val="en-US"/>
              </w:rPr>
              <w:t>2./</w:t>
            </w:r>
            <w:proofErr w:type="gramEnd"/>
            <w:r w:rsidRPr="007437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Szerk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Bassa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Lia, Kiss Ferenc. Budapest: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Információs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Társadalomért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Alapítvány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, 2009 </w:t>
            </w:r>
            <w:proofErr w:type="spellStart"/>
            <w:r w:rsidRPr="00743730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743730">
              <w:rPr>
                <w:sz w:val="24"/>
                <w:szCs w:val="24"/>
                <w:lang w:val="en-US"/>
              </w:rPr>
              <w:t xml:space="preserve"> 2011. (</w:t>
            </w:r>
            <w:hyperlink r:id="rId5" w:history="1">
              <w:r w:rsidRPr="00743730">
                <w:rPr>
                  <w:rStyle w:val="Hiperhivatkozs"/>
                  <w:sz w:val="24"/>
                  <w:szCs w:val="24"/>
                  <w:lang w:val="en-US"/>
                </w:rPr>
                <w:t>http://www.infota.org/almamater/alma18.html</w:t>
              </w:r>
            </w:hyperlink>
            <w:r w:rsidRPr="00743730">
              <w:rPr>
                <w:sz w:val="24"/>
                <w:szCs w:val="24"/>
                <w:lang w:val="en-US"/>
              </w:rPr>
              <w:t xml:space="preserve">; </w:t>
            </w:r>
            <w:hyperlink r:id="rId6" w:history="1">
              <w:r w:rsidRPr="00743730">
                <w:rPr>
                  <w:rStyle w:val="Hiperhivatkozs"/>
                  <w:sz w:val="24"/>
                  <w:szCs w:val="24"/>
                  <w:lang w:val="en-US"/>
                </w:rPr>
                <w:t>http://www.infota.org/almamater/alma21.html</w:t>
              </w:r>
            </w:hyperlink>
            <w:r w:rsidRPr="00743730">
              <w:rPr>
                <w:sz w:val="24"/>
                <w:szCs w:val="24"/>
                <w:lang w:val="en-US"/>
              </w:rPr>
              <w:t>)</w:t>
            </w:r>
          </w:p>
          <w:p w14:paraId="134DDFE2" w14:textId="6919EE1D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sz w:val="26"/>
                <w:szCs w:val="26"/>
              </w:rPr>
              <w:t>Puczkó</w:t>
            </w:r>
            <w:proofErr w:type="spellEnd"/>
            <w:r w:rsidRPr="00743730">
              <w:rPr>
                <w:sz w:val="26"/>
                <w:szCs w:val="26"/>
              </w:rPr>
              <w:t xml:space="preserve"> László- Rátz Tamara (2011): Az attrakciótól az élményig, A látogatómenedzsment módszerei, Akadémiai Kiadó. </w:t>
            </w:r>
          </w:p>
          <w:p w14:paraId="2D92B001" w14:textId="77777777" w:rsidR="00AC496B" w:rsidRPr="00743730" w:rsidRDefault="00AC496B" w:rsidP="00AC496B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6F76D41A" w14:textId="77777777" w:rsidR="00AC496B" w:rsidRPr="00743730" w:rsidRDefault="00AC496B" w:rsidP="00AC496B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43730">
              <w:rPr>
                <w:b/>
                <w:sz w:val="24"/>
                <w:szCs w:val="24"/>
              </w:rPr>
              <w:t>Ajánlott irodalom:</w:t>
            </w:r>
          </w:p>
          <w:p w14:paraId="3CB3DD0F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bCs/>
                <w:sz w:val="26"/>
                <w:szCs w:val="26"/>
              </w:rPr>
              <w:t>Dávid Lóránt – Jancsik András - Rátz Tamara</w:t>
            </w:r>
            <w:r w:rsidRPr="00743730">
              <w:rPr>
                <w:b/>
                <w:bCs/>
                <w:sz w:val="26"/>
                <w:szCs w:val="26"/>
              </w:rPr>
              <w:t xml:space="preserve">: </w:t>
            </w:r>
            <w:r w:rsidRPr="00743730">
              <w:rPr>
                <w:sz w:val="26"/>
                <w:szCs w:val="26"/>
              </w:rPr>
              <w:t>Turisztikai erőforrások – A természeti és kulturális erőforrások turisztikai hasznosítása. 2. javított kiadás, Károly Róbert Kht. Gyöngyös, 2007 ISBN 978-963-394-679-4</w:t>
            </w:r>
          </w:p>
          <w:p w14:paraId="5B346CC7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Épített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örökség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magyar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tudomány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szolgálatában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Szerk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Papp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Gábor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György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Budapest-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Veszprém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>: MTA, 2010.</w:t>
            </w:r>
          </w:p>
          <w:p w14:paraId="053DF074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262626"/>
                <w:sz w:val="24"/>
                <w:szCs w:val="24"/>
                <w:lang w:val="en-US"/>
              </w:rPr>
              <w:t>Fejérdy</w:t>
            </w:r>
            <w:proofErr w:type="spellEnd"/>
            <w:r w:rsidRPr="00743730">
              <w:rPr>
                <w:color w:val="262626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743730">
              <w:rPr>
                <w:color w:val="262626"/>
                <w:sz w:val="24"/>
                <w:szCs w:val="24"/>
                <w:lang w:val="en-US"/>
              </w:rPr>
              <w:t>Tamás</w:t>
            </w:r>
            <w:proofErr w:type="spellEnd"/>
            <w:r w:rsidRPr="00743730">
              <w:rPr>
                <w:color w:val="262626"/>
                <w:sz w:val="24"/>
                <w:szCs w:val="24"/>
                <w:lang w:val="en-US"/>
              </w:rPr>
              <w:t xml:space="preserve"> ”Approaching</w:t>
            </w:r>
            <w:proofErr w:type="gramEnd"/>
            <w:r w:rsidRPr="00743730">
              <w:rPr>
                <w:color w:val="262626"/>
                <w:sz w:val="24"/>
                <w:szCs w:val="24"/>
                <w:lang w:val="en-US"/>
              </w:rPr>
              <w:t xml:space="preserve"> 40 Years Old: World Heritage Now and Its Possible Future” in Conserving the Authentic. Essays in </w:t>
            </w:r>
            <w:proofErr w:type="spellStart"/>
            <w:r w:rsidRPr="00743730">
              <w:rPr>
                <w:color w:val="262626"/>
                <w:sz w:val="24"/>
                <w:szCs w:val="24"/>
                <w:lang w:val="en-US"/>
              </w:rPr>
              <w:t>Honour</w:t>
            </w:r>
            <w:proofErr w:type="spellEnd"/>
            <w:r w:rsidRPr="00743730">
              <w:rPr>
                <w:color w:val="262626"/>
                <w:sz w:val="24"/>
                <w:szCs w:val="24"/>
                <w:lang w:val="en-US"/>
              </w:rPr>
              <w:t xml:space="preserve"> of Jukka </w:t>
            </w:r>
            <w:proofErr w:type="spellStart"/>
            <w:r w:rsidRPr="00743730">
              <w:rPr>
                <w:color w:val="262626"/>
                <w:sz w:val="24"/>
                <w:szCs w:val="24"/>
                <w:lang w:val="en-US"/>
              </w:rPr>
              <w:t>Jokilheto</w:t>
            </w:r>
            <w:proofErr w:type="spellEnd"/>
            <w:r w:rsidRPr="00743730">
              <w:rPr>
                <w:color w:val="262626"/>
                <w:sz w:val="24"/>
                <w:szCs w:val="24"/>
                <w:lang w:val="en-US"/>
              </w:rPr>
              <w:t xml:space="preserve">, edited by Nicholas Stanley-Price and Joseph King, ICCROM Conservation Studies 10, Rome, 2009, pp. 137-142. ld. </w:t>
            </w:r>
            <w:hyperlink r:id="rId7" w:history="1">
              <w:r w:rsidRPr="00743730">
                <w:rPr>
                  <w:color w:val="0000E9"/>
                  <w:sz w:val="24"/>
                  <w:szCs w:val="24"/>
                  <w:u w:val="single" w:color="0000E9"/>
                  <w:lang w:val="en-US"/>
                </w:rPr>
                <w:t>http://docs.google.com/viewer?url=http%3A%2F%2Fwww.iccrom.org%2Fpdf%2FICCROM_ICS10_JukkaFestchrift_en.pdf</w:t>
              </w:r>
            </w:hyperlink>
          </w:p>
          <w:p w14:paraId="343E43AB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color w:val="1A1A1A"/>
                <w:sz w:val="24"/>
                <w:szCs w:val="24"/>
                <w:lang w:val="cs-CZ"/>
              </w:rPr>
              <w:t>Nagy</w:t>
            </w:r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Gergely: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Világörökségek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Magyarországon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Budapest: Kossuth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Kiadó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>, 2003.</w:t>
            </w:r>
          </w:p>
          <w:p w14:paraId="53B6D36F" w14:textId="77777777" w:rsidR="00A52795" w:rsidRPr="00743730" w:rsidRDefault="00A52795" w:rsidP="00A52795">
            <w:pPr>
              <w:pStyle w:val="Listaszerbekezds"/>
              <w:widowControl w:val="0"/>
              <w:numPr>
                <w:ilvl w:val="0"/>
                <w:numId w:val="9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r w:rsidRPr="00743730">
              <w:rPr>
                <w:sz w:val="24"/>
                <w:szCs w:val="24"/>
                <w:lang w:val="cs-CZ"/>
              </w:rPr>
              <w:t xml:space="preserve">Magyar régészet az ezredfordulón. / Szerk Visy Zsolt. Budapest: Teleki László Alapítvány, 2003 </w:t>
            </w:r>
          </w:p>
          <w:p w14:paraId="27DA1AC6" w14:textId="77777777" w:rsidR="00A52795" w:rsidRPr="00743730" w:rsidRDefault="00A52795" w:rsidP="00A52795">
            <w:pPr>
              <w:pStyle w:val="Listaszerbekezds"/>
              <w:widowControl w:val="0"/>
              <w:numPr>
                <w:ilvl w:val="0"/>
                <w:numId w:val="9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sz w:val="24"/>
                <w:szCs w:val="24"/>
                <w:lang w:val="cs-CZ"/>
              </w:rPr>
            </w:pPr>
            <w:r w:rsidRPr="00743730">
              <w:rPr>
                <w:sz w:val="24"/>
                <w:szCs w:val="24"/>
                <w:lang w:val="cs-CZ"/>
              </w:rPr>
              <w:t>Magyar Művészet a kezdetektől 1800-ig./ Galavics Géza –  Marosi Ernő – Mikó Árpád – Wehli Tünde), Budapest: Corvina Kiadó, 2001</w:t>
            </w:r>
          </w:p>
          <w:p w14:paraId="7541E269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sz w:val="26"/>
                <w:szCs w:val="26"/>
              </w:rPr>
              <w:t>Puczkó</w:t>
            </w:r>
            <w:proofErr w:type="spellEnd"/>
            <w:r w:rsidRPr="00743730">
              <w:rPr>
                <w:sz w:val="26"/>
                <w:szCs w:val="26"/>
              </w:rPr>
              <w:t xml:space="preserve"> László- Rátz Tamara (2003): A turizmus hatásai, Aula, Budapest 2005, ISBN 963 9585 39 4</w:t>
            </w:r>
          </w:p>
          <w:p w14:paraId="7B97D718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Tájak-Korok-Múzeumok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Kiskönyvtára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sorozat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kötetei</w:t>
            </w:r>
            <w:proofErr w:type="spellEnd"/>
          </w:p>
          <w:p w14:paraId="0B23A4CA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T.Bereczki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Ibolya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Tájházak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közösség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és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közönség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szolgálatában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In: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Nyitott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kapukkal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Múzeumok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ma -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holnap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Nyíregyháza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>-Szolnok, 2007. 50-59.</w:t>
            </w:r>
          </w:p>
          <w:p w14:paraId="7175909A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Ten Years of Cultural development in Sibiu: The European Cultural Capital and Beyond. / </w:t>
            </w:r>
            <w:proofErr w:type="spellStart"/>
            <w:proofErr w:type="gramStart"/>
            <w:r w:rsidRPr="00743730">
              <w:rPr>
                <w:color w:val="1A1A1A"/>
                <w:sz w:val="24"/>
                <w:szCs w:val="24"/>
                <w:lang w:val="en-US"/>
              </w:rPr>
              <w:t>szerk</w:t>
            </w:r>
            <w:proofErr w:type="spellEnd"/>
            <w:proofErr w:type="gram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Greg Richards,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Ilie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Rotariu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Sibiu: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Universitatea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Lucian Blaga, 2011. </w:t>
            </w:r>
          </w:p>
          <w:p w14:paraId="46395F21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Örökség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A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Kulturális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örökségvédelmi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Hivatal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folyóirata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</w:t>
            </w:r>
            <w:r w:rsidRPr="00743730">
              <w:rPr>
                <w:color w:val="000000"/>
                <w:sz w:val="24"/>
                <w:szCs w:val="24"/>
                <w:lang w:val="en-US"/>
              </w:rPr>
              <w:t xml:space="preserve">ISSN </w:t>
            </w:r>
            <w:r w:rsidRPr="00743730">
              <w:rPr>
                <w:color w:val="000000"/>
                <w:sz w:val="24"/>
                <w:szCs w:val="24"/>
                <w:lang w:val="cs-CZ"/>
              </w:rPr>
              <w:t>1786</w:t>
            </w:r>
            <w:r w:rsidRPr="00743730">
              <w:rPr>
                <w:color w:val="000000"/>
                <w:sz w:val="24"/>
                <w:szCs w:val="24"/>
                <w:lang w:val="en-US"/>
              </w:rPr>
              <w:t>-7894</w:t>
            </w:r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743730">
                <w:rPr>
                  <w:rStyle w:val="Hiperhivatkozs"/>
                  <w:sz w:val="24"/>
                  <w:szCs w:val="24"/>
                  <w:lang w:val="en-US"/>
                </w:rPr>
                <w:t>http://www.koh.hu/tartalom.php?idt=20091221163342</w:t>
              </w:r>
            </w:hyperlink>
          </w:p>
          <w:p w14:paraId="22034025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743730">
              <w:rPr>
                <w:sz w:val="26"/>
                <w:szCs w:val="26"/>
              </w:rPr>
              <w:t>Turizmus bulletin számai</w:t>
            </w:r>
            <w:r w:rsidRPr="0074373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1C08608" w14:textId="77777777" w:rsidR="00A52795" w:rsidRPr="00743730" w:rsidRDefault="00A52795" w:rsidP="00A52795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Várak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Kastélyok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743730">
              <w:rPr>
                <w:color w:val="1A1A1A"/>
                <w:sz w:val="24"/>
                <w:szCs w:val="24"/>
                <w:lang w:val="en-US"/>
              </w:rPr>
              <w:t>Templomok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Történelmi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és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örökségturisztikai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730">
              <w:rPr>
                <w:color w:val="1A1A1A"/>
                <w:sz w:val="24"/>
                <w:szCs w:val="24"/>
                <w:lang w:val="en-US"/>
              </w:rPr>
              <w:t>folyóirat</w:t>
            </w:r>
            <w:proofErr w:type="spellEnd"/>
            <w:r w:rsidRPr="00743730">
              <w:rPr>
                <w:color w:val="1A1A1A"/>
                <w:sz w:val="24"/>
                <w:szCs w:val="24"/>
                <w:lang w:val="en-US"/>
              </w:rPr>
              <w:t xml:space="preserve">. ISSN </w:t>
            </w:r>
            <w:r w:rsidRPr="00743730">
              <w:rPr>
                <w:color w:val="052801"/>
                <w:sz w:val="24"/>
                <w:szCs w:val="24"/>
                <w:lang w:val="en-US"/>
              </w:rPr>
              <w:t>1786-7150</w:t>
            </w:r>
          </w:p>
          <w:p w14:paraId="01E2E2C3" w14:textId="77777777" w:rsidR="00AC496B" w:rsidRPr="00743730" w:rsidRDefault="00AC496B" w:rsidP="00A52795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</w:tr>
      <w:tr w:rsidR="00AC496B" w:rsidRPr="00743730" w14:paraId="3062E694" w14:textId="77777777" w:rsidTr="003E270E">
        <w:trPr>
          <w:trHeight w:val="338"/>
        </w:trPr>
        <w:tc>
          <w:tcPr>
            <w:tcW w:w="9180" w:type="dxa"/>
            <w:gridSpan w:val="3"/>
          </w:tcPr>
          <w:p w14:paraId="4B1CF153" w14:textId="6284315C" w:rsidR="00AC496B" w:rsidRPr="00743730" w:rsidRDefault="00AC496B" w:rsidP="00AC496B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lastRenderedPageBreak/>
              <w:t>Szakfelelős:</w:t>
            </w:r>
            <w:r w:rsidR="00E37D85" w:rsidRPr="00743730">
              <w:rPr>
                <w:b/>
                <w:bCs/>
                <w:sz w:val="24"/>
                <w:szCs w:val="24"/>
              </w:rPr>
              <w:t xml:space="preserve"> </w:t>
            </w:r>
            <w:r w:rsidR="00E37D85" w:rsidRPr="00743730">
              <w:rPr>
                <w:sz w:val="24"/>
                <w:szCs w:val="24"/>
              </w:rPr>
              <w:t xml:space="preserve">Dr. </w:t>
            </w:r>
            <w:proofErr w:type="spellStart"/>
            <w:r w:rsidR="00E37D85" w:rsidRPr="00743730">
              <w:rPr>
                <w:sz w:val="24"/>
                <w:szCs w:val="24"/>
              </w:rPr>
              <w:t>Verók</w:t>
            </w:r>
            <w:proofErr w:type="spellEnd"/>
            <w:r w:rsidR="00E37D85" w:rsidRPr="00743730">
              <w:rPr>
                <w:sz w:val="24"/>
                <w:szCs w:val="24"/>
              </w:rPr>
              <w:t xml:space="preserve"> Attila, </w:t>
            </w:r>
            <w:r w:rsidR="007D0136" w:rsidRPr="00743730">
              <w:rPr>
                <w:sz w:val="24"/>
                <w:szCs w:val="24"/>
              </w:rPr>
              <w:t>egyetemi tanár</w:t>
            </w:r>
            <w:r w:rsidR="00E37D85" w:rsidRPr="00743730">
              <w:rPr>
                <w:sz w:val="24"/>
                <w:szCs w:val="24"/>
              </w:rPr>
              <w:t>, EK</w:t>
            </w:r>
            <w:r w:rsidR="007D0136" w:rsidRPr="00743730">
              <w:rPr>
                <w:sz w:val="24"/>
                <w:szCs w:val="24"/>
              </w:rPr>
              <w:t>K</w:t>
            </w:r>
            <w:r w:rsidR="00E37D85" w:rsidRPr="00743730">
              <w:rPr>
                <w:sz w:val="24"/>
                <w:szCs w:val="24"/>
              </w:rPr>
              <w:t xml:space="preserve">E, Kulturális Örökség és Művelődéstörténet Tanszék, </w:t>
            </w:r>
            <w:hyperlink r:id="rId9" w:history="1">
              <w:r w:rsidR="007D0136" w:rsidRPr="00743730">
                <w:rPr>
                  <w:rStyle w:val="Hiperhivatkozs"/>
                  <w:sz w:val="24"/>
                  <w:szCs w:val="24"/>
                </w:rPr>
                <w:t>verok.attila@uni-eszterhazy.hu</w:t>
              </w:r>
            </w:hyperlink>
          </w:p>
        </w:tc>
      </w:tr>
      <w:tr w:rsidR="00AC496B" w:rsidRPr="00743730" w14:paraId="42E0E990" w14:textId="77777777" w:rsidTr="003E270E">
        <w:trPr>
          <w:trHeight w:val="338"/>
        </w:trPr>
        <w:tc>
          <w:tcPr>
            <w:tcW w:w="9180" w:type="dxa"/>
            <w:gridSpan w:val="3"/>
          </w:tcPr>
          <w:p w14:paraId="5D34850B" w14:textId="220CDEF0" w:rsidR="00AC496B" w:rsidRPr="00743730" w:rsidRDefault="00AC496B" w:rsidP="00A52795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>Tantárgy felelőse:</w:t>
            </w:r>
            <w:r w:rsidRPr="00743730">
              <w:rPr>
                <w:sz w:val="24"/>
                <w:szCs w:val="24"/>
              </w:rPr>
              <w:t xml:space="preserve"> Dr. </w:t>
            </w:r>
            <w:r w:rsidR="00A52795" w:rsidRPr="00743730">
              <w:rPr>
                <w:sz w:val="24"/>
                <w:szCs w:val="24"/>
              </w:rPr>
              <w:t>Veres Gábor</w:t>
            </w:r>
            <w:r w:rsidRPr="00743730">
              <w:rPr>
                <w:sz w:val="24"/>
                <w:szCs w:val="24"/>
              </w:rPr>
              <w:t xml:space="preserve">, </w:t>
            </w:r>
            <w:r w:rsidR="00A52795" w:rsidRPr="00743730">
              <w:rPr>
                <w:sz w:val="24"/>
                <w:szCs w:val="24"/>
              </w:rPr>
              <w:t>főiskolai docens</w:t>
            </w:r>
            <w:r w:rsidR="00E20916" w:rsidRPr="00743730">
              <w:rPr>
                <w:sz w:val="24"/>
                <w:szCs w:val="24"/>
              </w:rPr>
              <w:t>, EK</w:t>
            </w:r>
            <w:r w:rsidR="007D0136" w:rsidRPr="00743730">
              <w:rPr>
                <w:sz w:val="24"/>
                <w:szCs w:val="24"/>
              </w:rPr>
              <w:t>K</w:t>
            </w:r>
            <w:r w:rsidR="00E20916" w:rsidRPr="00743730">
              <w:rPr>
                <w:sz w:val="24"/>
                <w:szCs w:val="24"/>
              </w:rPr>
              <w:t xml:space="preserve">E, Kulturális Örökség és Művelődéstörténet Tanszék, </w:t>
            </w:r>
            <w:hyperlink r:id="rId10" w:history="1">
              <w:r w:rsidR="007D0136" w:rsidRPr="00743730">
                <w:rPr>
                  <w:rStyle w:val="Hiperhivatkozs"/>
                  <w:sz w:val="24"/>
                  <w:szCs w:val="24"/>
                </w:rPr>
                <w:t>veres.gabor@uni-eszterhazy.hu</w:t>
              </w:r>
            </w:hyperlink>
          </w:p>
        </w:tc>
      </w:tr>
      <w:tr w:rsidR="00AC496B" w:rsidRPr="00743730" w14:paraId="76F502D0" w14:textId="77777777" w:rsidTr="003E270E">
        <w:trPr>
          <w:trHeight w:val="337"/>
        </w:trPr>
        <w:tc>
          <w:tcPr>
            <w:tcW w:w="9180" w:type="dxa"/>
            <w:gridSpan w:val="3"/>
          </w:tcPr>
          <w:p w14:paraId="496D08BC" w14:textId="5E90D56E" w:rsidR="00AC496B" w:rsidRPr="00743730" w:rsidRDefault="00AC496B" w:rsidP="00AC496B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Tantárgy oktatásába bevont oktató: </w:t>
            </w:r>
            <w:r w:rsidR="007D0136" w:rsidRPr="00743730">
              <w:rPr>
                <w:sz w:val="24"/>
                <w:szCs w:val="24"/>
              </w:rPr>
              <w:t xml:space="preserve">Dr. </w:t>
            </w:r>
            <w:r w:rsidRPr="00743730">
              <w:rPr>
                <w:bCs/>
                <w:sz w:val="24"/>
                <w:szCs w:val="24"/>
              </w:rPr>
              <w:t>Nagy Andor, tudományos munkatárs</w:t>
            </w:r>
            <w:r w:rsidR="00E20916" w:rsidRPr="00743730">
              <w:rPr>
                <w:bCs/>
                <w:sz w:val="24"/>
                <w:szCs w:val="24"/>
              </w:rPr>
              <w:t xml:space="preserve">, </w:t>
            </w:r>
            <w:r w:rsidR="007D0136" w:rsidRPr="00743730">
              <w:rPr>
                <w:bCs/>
                <w:sz w:val="24"/>
                <w:szCs w:val="24"/>
              </w:rPr>
              <w:t>EKKE</w:t>
            </w:r>
            <w:r w:rsidR="00E20916" w:rsidRPr="00743730">
              <w:rPr>
                <w:bCs/>
                <w:sz w:val="24"/>
                <w:szCs w:val="24"/>
              </w:rPr>
              <w:t>,</w:t>
            </w:r>
            <w:r w:rsidR="007D0136" w:rsidRPr="00743730">
              <w:rPr>
                <w:bCs/>
                <w:sz w:val="24"/>
                <w:szCs w:val="24"/>
              </w:rPr>
              <w:t xml:space="preserve"> Új-és Jelenkori Történeti Tanszék,</w:t>
            </w:r>
            <w:r w:rsidR="00E20916" w:rsidRPr="00743730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="00A52795" w:rsidRPr="00743730">
                <w:rPr>
                  <w:rStyle w:val="Hiperhivatkozs"/>
                  <w:bCs/>
                  <w:sz w:val="24"/>
                  <w:szCs w:val="24"/>
                </w:rPr>
                <w:t>nagy.andor@uni-eszterhazy.hu</w:t>
              </w:r>
            </w:hyperlink>
          </w:p>
        </w:tc>
      </w:tr>
      <w:tr w:rsidR="00AC496B" w:rsidRPr="00743730" w14:paraId="4EFA8754" w14:textId="77777777" w:rsidTr="003E270E">
        <w:trPr>
          <w:trHeight w:val="337"/>
        </w:trPr>
        <w:tc>
          <w:tcPr>
            <w:tcW w:w="9180" w:type="dxa"/>
            <w:gridSpan w:val="3"/>
          </w:tcPr>
          <w:p w14:paraId="3079E2B2" w14:textId="77777777" w:rsidR="00AC496B" w:rsidRPr="00743730" w:rsidRDefault="00AC496B" w:rsidP="00AC496B">
            <w:pPr>
              <w:spacing w:before="60"/>
              <w:jc w:val="both"/>
              <w:rPr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Az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fogadóórájának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időpontja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, helye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és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bejelentkezés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: </w:t>
            </w:r>
            <w:r w:rsidRPr="00743730">
              <w:rPr>
                <w:bCs/>
                <w:sz w:val="24"/>
                <w:szCs w:val="24"/>
              </w:rPr>
              <w:t>szerda, 9.00; bejelentkezés e-mailen keresztül: nagy.andor@uni-eszterhazy.hu</w:t>
            </w:r>
          </w:p>
        </w:tc>
      </w:tr>
      <w:tr w:rsidR="00AC496B" w:rsidRPr="00743730" w14:paraId="69EFD3E5" w14:textId="77777777" w:rsidTr="003E270E">
        <w:trPr>
          <w:trHeight w:val="337"/>
        </w:trPr>
        <w:tc>
          <w:tcPr>
            <w:tcW w:w="9180" w:type="dxa"/>
            <w:gridSpan w:val="3"/>
          </w:tcPr>
          <w:p w14:paraId="7C2671FC" w14:textId="77777777" w:rsidR="00AC496B" w:rsidRPr="00743730" w:rsidRDefault="00AC496B" w:rsidP="00AC496B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Az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által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előnyben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részesített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elérhetőség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: </w:t>
            </w:r>
            <w:r w:rsidRPr="00743730">
              <w:rPr>
                <w:bCs/>
                <w:sz w:val="24"/>
                <w:szCs w:val="24"/>
              </w:rPr>
              <w:t xml:space="preserve">e-mail </w:t>
            </w:r>
          </w:p>
        </w:tc>
      </w:tr>
      <w:tr w:rsidR="00AC496B" w:rsidRPr="00743730" w14:paraId="270D72E7" w14:textId="77777777" w:rsidTr="003E270E">
        <w:trPr>
          <w:trHeight w:val="337"/>
        </w:trPr>
        <w:tc>
          <w:tcPr>
            <w:tcW w:w="9180" w:type="dxa"/>
            <w:gridSpan w:val="3"/>
          </w:tcPr>
          <w:p w14:paraId="30A0E211" w14:textId="77777777" w:rsidR="00AC496B" w:rsidRPr="00743730" w:rsidRDefault="00AC496B" w:rsidP="00AC496B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43730">
              <w:rPr>
                <w:b/>
                <w:bCs/>
                <w:sz w:val="24"/>
                <w:szCs w:val="24"/>
              </w:rPr>
              <w:t xml:space="preserve">A csoportos online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kommunikácio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3730">
              <w:rPr>
                <w:b/>
                <w:bCs/>
                <w:sz w:val="24"/>
                <w:szCs w:val="24"/>
              </w:rPr>
              <w:t>és</w:t>
            </w:r>
            <w:proofErr w:type="spellEnd"/>
            <w:r w:rsidRPr="00743730">
              <w:rPr>
                <w:b/>
                <w:bCs/>
                <w:sz w:val="24"/>
                <w:szCs w:val="24"/>
              </w:rPr>
              <w:t xml:space="preserve"> helye: </w:t>
            </w:r>
            <w:r w:rsidR="00E37D85" w:rsidRPr="00743730">
              <w:rPr>
                <w:bCs/>
                <w:sz w:val="24"/>
                <w:szCs w:val="24"/>
              </w:rPr>
              <w:t>nincs</w:t>
            </w:r>
          </w:p>
        </w:tc>
      </w:tr>
    </w:tbl>
    <w:p w14:paraId="49FDE1C2" w14:textId="77777777" w:rsidR="00A97AE9" w:rsidRPr="00B84004" w:rsidRDefault="00A97AE9" w:rsidP="00A97AE9">
      <w:pPr>
        <w:rPr>
          <w:sz w:val="24"/>
          <w:szCs w:val="24"/>
        </w:rPr>
      </w:pPr>
    </w:p>
    <w:p w14:paraId="2BCAA126" w14:textId="77777777" w:rsidR="006A7842" w:rsidRDefault="006A7842"/>
    <w:sectPr w:rsidR="006A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1CD"/>
    <w:multiLevelType w:val="hybridMultilevel"/>
    <w:tmpl w:val="39E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05EBC"/>
    <w:multiLevelType w:val="hybridMultilevel"/>
    <w:tmpl w:val="1F2AF8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54D56"/>
    <w:multiLevelType w:val="hybridMultilevel"/>
    <w:tmpl w:val="20AEF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A1B74"/>
    <w:multiLevelType w:val="hybridMultilevel"/>
    <w:tmpl w:val="B24C8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2B8"/>
    <w:multiLevelType w:val="hybridMultilevel"/>
    <w:tmpl w:val="3E3AB644"/>
    <w:lvl w:ilvl="0" w:tplc="D5C205A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2310E"/>
    <w:multiLevelType w:val="hybridMultilevel"/>
    <w:tmpl w:val="2A94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E9"/>
    <w:rsid w:val="00232AED"/>
    <w:rsid w:val="003E270E"/>
    <w:rsid w:val="006A7842"/>
    <w:rsid w:val="00743730"/>
    <w:rsid w:val="007D0136"/>
    <w:rsid w:val="00A52795"/>
    <w:rsid w:val="00A97AE9"/>
    <w:rsid w:val="00AC496B"/>
    <w:rsid w:val="00D66906"/>
    <w:rsid w:val="00D80386"/>
    <w:rsid w:val="00E20916"/>
    <w:rsid w:val="00E37D85"/>
    <w:rsid w:val="00E9604A"/>
    <w:rsid w:val="00EC0086"/>
    <w:rsid w:val="00F35F5B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83464"/>
  <w15:docId w15:val="{B36B75BF-3255-4867-A8E4-A4DC09D3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EC0086"/>
    <w:pPr>
      <w:ind w:left="720"/>
      <w:contextualSpacing/>
    </w:pPr>
  </w:style>
  <w:style w:type="character" w:styleId="Hiperhivatkozs">
    <w:name w:val="Hyperlink"/>
    <w:rsid w:val="00AC496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.hu/tartalom.php?idt=200912211633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google.com/viewer?url=http%3A%2F%2Fwww.iccrom.org%2Fpdf%2FICCROM_ICS10_JukkaFestchrift_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a.org/almamater/alma21.html" TargetMode="External"/><Relationship Id="rId11" Type="http://schemas.openxmlformats.org/officeDocument/2006/relationships/hyperlink" Target="mailto:nagy.andor@uni-eszterhazy.hu" TargetMode="External"/><Relationship Id="rId5" Type="http://schemas.openxmlformats.org/officeDocument/2006/relationships/hyperlink" Target="http://www.infota.org/almamater/alma18.html" TargetMode="External"/><Relationship Id="rId10" Type="http://schemas.openxmlformats.org/officeDocument/2006/relationships/hyperlink" Target="mailto:veres.gabor@uni-eszterha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k.attila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Andor Nagy</cp:lastModifiedBy>
  <cp:revision>4</cp:revision>
  <dcterms:created xsi:type="dcterms:W3CDTF">2022-02-01T08:30:00Z</dcterms:created>
  <dcterms:modified xsi:type="dcterms:W3CDTF">2022-02-01T08:31:00Z</dcterms:modified>
</cp:coreProperties>
</file>