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FE012" w14:textId="7C227B1A" w:rsidR="00E863FF" w:rsidRPr="00E863FF" w:rsidRDefault="00E863FF" w:rsidP="00E863FF">
      <w:pPr>
        <w:spacing w:after="0" w:line="240" w:lineRule="auto"/>
        <w:jc w:val="center"/>
        <w:rPr>
          <w:rFonts w:ascii="Cambria Math" w:eastAsia="Times New Roman" w:hAnsi="Cambria Math" w:cs="Times New Roman"/>
          <w:b/>
          <w:iCs/>
          <w:color w:val="000000" w:themeColor="text1"/>
          <w:sz w:val="24"/>
          <w:szCs w:val="24"/>
        </w:rPr>
      </w:pPr>
      <w:r w:rsidRPr="00E863FF">
        <w:rPr>
          <w:rFonts w:ascii="Cambria Math" w:eastAsia="Times New Roman" w:hAnsi="Cambria Math" w:cs="Times New Roman"/>
          <w:b/>
          <w:iCs/>
          <w:color w:val="000000" w:themeColor="text1"/>
          <w:sz w:val="24"/>
          <w:szCs w:val="24"/>
        </w:rPr>
        <w:t>A hallgató által a portfólió felületre feltöltendő dokumentum!</w:t>
      </w:r>
    </w:p>
    <w:p w14:paraId="170F8B2B" w14:textId="77777777" w:rsidR="00E863FF" w:rsidRDefault="00E863FF" w:rsidP="00E86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B435A3" w14:textId="1AE0A4B8" w:rsidR="006E3884" w:rsidRDefault="0070194D" w:rsidP="00701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19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pedagógusjelölt kompetencia alapú értékelése </w:t>
      </w:r>
      <w:r w:rsidR="006E3884" w:rsidRPr="00CC71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B905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</w:t>
      </w:r>
      <w:r w:rsidR="00E42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féléves ö</w:t>
      </w:r>
      <w:r w:rsidR="00B905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sszefüggő egyéni</w:t>
      </w:r>
      <w:r w:rsidR="000700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</w:t>
      </w:r>
      <w:r w:rsidR="00B905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yakorlat</w:t>
      </w:r>
      <w:r w:rsidR="0053425B" w:rsidRPr="00CC71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kurzus végén</w:t>
      </w:r>
    </w:p>
    <w:p w14:paraId="728AAD04" w14:textId="459D29BB" w:rsidR="006E3884" w:rsidRPr="0070194D" w:rsidRDefault="006E3884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4EBC9B" w14:textId="5E3772C7" w:rsidR="0070194D" w:rsidRPr="0070194D" w:rsidRDefault="00E21BFD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70194D" w:rsidRPr="0070194D">
        <w:rPr>
          <w:rFonts w:ascii="Times New Roman" w:hAnsi="Times New Roman" w:cs="Times New Roman"/>
          <w:color w:val="000000"/>
          <w:sz w:val="24"/>
          <w:szCs w:val="24"/>
        </w:rPr>
        <w:t>allgató neve</w:t>
      </w:r>
      <w:r w:rsidR="000700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6A652AA" w14:textId="01668C74" w:rsidR="0070194D" w:rsidRPr="0070194D" w:rsidRDefault="00E21BFD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70194D" w:rsidRPr="0070194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46E6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70194D" w:rsidRPr="0070194D">
        <w:rPr>
          <w:rFonts w:ascii="Times New Roman" w:hAnsi="Times New Roman" w:cs="Times New Roman"/>
          <w:color w:val="000000"/>
          <w:sz w:val="24"/>
          <w:szCs w:val="24"/>
        </w:rPr>
        <w:t xml:space="preserve">lgató </w:t>
      </w:r>
      <w:proofErr w:type="spellStart"/>
      <w:r w:rsidR="0070194D" w:rsidRPr="0070194D">
        <w:rPr>
          <w:rFonts w:ascii="Times New Roman" w:hAnsi="Times New Roman" w:cs="Times New Roman"/>
          <w:color w:val="000000"/>
          <w:sz w:val="24"/>
          <w:szCs w:val="24"/>
        </w:rPr>
        <w:t>Neptun</w:t>
      </w:r>
      <w:proofErr w:type="spellEnd"/>
      <w:r w:rsidR="0070194D" w:rsidRPr="0070194D">
        <w:rPr>
          <w:rFonts w:ascii="Times New Roman" w:hAnsi="Times New Roman" w:cs="Times New Roman"/>
          <w:color w:val="000000"/>
          <w:sz w:val="24"/>
          <w:szCs w:val="24"/>
        </w:rPr>
        <w:t xml:space="preserve"> kódja:</w:t>
      </w:r>
    </w:p>
    <w:p w14:paraId="35BDFAC2" w14:textId="3108ABCA" w:rsidR="0070194D" w:rsidRPr="0070194D" w:rsidRDefault="00E21BFD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70194D" w:rsidRPr="0070194D">
        <w:rPr>
          <w:rFonts w:ascii="Times New Roman" w:hAnsi="Times New Roman" w:cs="Times New Roman"/>
          <w:color w:val="000000"/>
          <w:sz w:val="24"/>
          <w:szCs w:val="24"/>
        </w:rPr>
        <w:t>allgató szakja:</w:t>
      </w:r>
    </w:p>
    <w:p w14:paraId="5449A464" w14:textId="4AA0BFE9" w:rsidR="0070194D" w:rsidRPr="0070194D" w:rsidRDefault="0070194D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94D">
        <w:rPr>
          <w:rFonts w:ascii="Times New Roman" w:hAnsi="Times New Roman" w:cs="Times New Roman"/>
          <w:color w:val="000000"/>
          <w:sz w:val="24"/>
          <w:szCs w:val="24"/>
        </w:rPr>
        <w:t xml:space="preserve">A kurzus neve: </w:t>
      </w:r>
      <w:r w:rsidR="00B905C1">
        <w:rPr>
          <w:rFonts w:ascii="Times New Roman" w:hAnsi="Times New Roman" w:cs="Times New Roman"/>
          <w:color w:val="000000"/>
          <w:sz w:val="24"/>
          <w:szCs w:val="24"/>
        </w:rPr>
        <w:t>Összefüggő egyéni gyakorlat</w:t>
      </w:r>
    </w:p>
    <w:p w14:paraId="4BEBD506" w14:textId="653D4764" w:rsidR="0070194D" w:rsidRDefault="00B905C1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70194D" w:rsidRPr="0070194D">
        <w:rPr>
          <w:rFonts w:ascii="Times New Roman" w:hAnsi="Times New Roman" w:cs="Times New Roman"/>
          <w:color w:val="000000"/>
          <w:sz w:val="24"/>
          <w:szCs w:val="24"/>
        </w:rPr>
        <w:t xml:space="preserve">mentortanár neve: </w:t>
      </w:r>
    </w:p>
    <w:p w14:paraId="624325DB" w14:textId="77777777" w:rsidR="00527712" w:rsidRPr="0070194D" w:rsidRDefault="00527712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58304E" w14:textId="39FE33C8" w:rsidR="0070194D" w:rsidRPr="0070194D" w:rsidRDefault="0070194D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94D">
        <w:rPr>
          <w:rFonts w:ascii="Times New Roman" w:hAnsi="Times New Roman" w:cs="Times New Roman"/>
          <w:color w:val="000000"/>
          <w:sz w:val="24"/>
          <w:szCs w:val="24"/>
        </w:rPr>
        <w:t xml:space="preserve">A mentortanár a pedagógusjelöltet az alábbi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indikátorok alapján </w:t>
      </w:r>
      <w:r w:rsidRPr="0070194D">
        <w:rPr>
          <w:rFonts w:ascii="Times New Roman" w:hAnsi="Times New Roman" w:cs="Times New Roman"/>
          <w:color w:val="000000"/>
          <w:sz w:val="24"/>
          <w:szCs w:val="24"/>
        </w:rPr>
        <w:t>értékeli a félév végén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E3259F" w14:textId="34782E62" w:rsidR="0053425B" w:rsidRDefault="0070194D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megfelelő érték a táblázatban bekarikázandó.</w:t>
      </w:r>
    </w:p>
    <w:p w14:paraId="4666EED2" w14:textId="77777777" w:rsidR="00527712" w:rsidRPr="0070194D" w:rsidRDefault="00527712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87CBFC" w14:textId="77777777" w:rsidR="0053425B" w:rsidRPr="0070194D" w:rsidRDefault="0053425B" w:rsidP="005342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94D">
        <w:rPr>
          <w:rFonts w:ascii="Times New Roman" w:hAnsi="Times New Roman" w:cs="Times New Roman"/>
          <w:color w:val="000000"/>
          <w:sz w:val="24"/>
          <w:szCs w:val="24"/>
        </w:rPr>
        <w:t xml:space="preserve">0 = nem jellemző, </w:t>
      </w:r>
    </w:p>
    <w:p w14:paraId="0DA97EC8" w14:textId="77777777" w:rsidR="0053425B" w:rsidRPr="0070194D" w:rsidRDefault="0053425B" w:rsidP="005342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94D">
        <w:rPr>
          <w:rFonts w:ascii="Times New Roman" w:hAnsi="Times New Roman" w:cs="Times New Roman"/>
          <w:color w:val="000000"/>
          <w:sz w:val="24"/>
          <w:szCs w:val="24"/>
        </w:rPr>
        <w:t xml:space="preserve">1 = kevéssé jellemző, </w:t>
      </w:r>
    </w:p>
    <w:p w14:paraId="3A71786D" w14:textId="77777777" w:rsidR="0053425B" w:rsidRPr="0070194D" w:rsidRDefault="0053425B" w:rsidP="005342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94D">
        <w:rPr>
          <w:rFonts w:ascii="Times New Roman" w:hAnsi="Times New Roman" w:cs="Times New Roman"/>
          <w:color w:val="000000"/>
          <w:sz w:val="24"/>
          <w:szCs w:val="24"/>
        </w:rPr>
        <w:t xml:space="preserve">2 = többnyire jellemző, </w:t>
      </w:r>
    </w:p>
    <w:p w14:paraId="66772307" w14:textId="2E25C929" w:rsidR="0053425B" w:rsidRPr="0070194D" w:rsidRDefault="0053425B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94D">
        <w:rPr>
          <w:rFonts w:ascii="Times New Roman" w:hAnsi="Times New Roman" w:cs="Times New Roman"/>
          <w:color w:val="000000"/>
          <w:sz w:val="24"/>
          <w:szCs w:val="24"/>
        </w:rPr>
        <w:t>3 = jellemző</w:t>
      </w:r>
    </w:p>
    <w:p w14:paraId="17643535" w14:textId="77777777" w:rsidR="0053425B" w:rsidRPr="0070194D" w:rsidRDefault="0053425B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8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6558"/>
        <w:gridCol w:w="1640"/>
      </w:tblGrid>
      <w:tr w:rsidR="00AC5C8A" w:rsidRPr="00CC71C3" w14:paraId="21767369" w14:textId="77777777" w:rsidTr="00AC5C8A">
        <w:trPr>
          <w:trHeight w:val="100"/>
        </w:trPr>
        <w:tc>
          <w:tcPr>
            <w:tcW w:w="8854" w:type="dxa"/>
            <w:gridSpan w:val="3"/>
          </w:tcPr>
          <w:p w14:paraId="3811E477" w14:textId="12097ADD" w:rsidR="00AC5C8A" w:rsidRPr="00CC71C3" w:rsidRDefault="00AC5C8A" w:rsidP="00505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kompetencia: Szakmai feladatok, szaktudományos, szaktárgyi, tantervi tudás</w:t>
            </w:r>
          </w:p>
        </w:tc>
      </w:tr>
      <w:tr w:rsidR="00AC5C8A" w:rsidRPr="00CC71C3" w14:paraId="265F99EF" w14:textId="77777777" w:rsidTr="00AC5C8A">
        <w:trPr>
          <w:trHeight w:val="100"/>
        </w:trPr>
        <w:tc>
          <w:tcPr>
            <w:tcW w:w="656" w:type="dxa"/>
          </w:tcPr>
          <w:p w14:paraId="023752C3" w14:textId="754716A1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6558" w:type="dxa"/>
          </w:tcPr>
          <w:p w14:paraId="1F6EC049" w14:textId="2EEA7AAF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Pedagógiai tevékenysége biztos szaktudományos tudást tükröz.</w:t>
            </w:r>
          </w:p>
        </w:tc>
        <w:tc>
          <w:tcPr>
            <w:tcW w:w="1640" w:type="dxa"/>
            <w:vAlign w:val="center"/>
          </w:tcPr>
          <w:p w14:paraId="76D361E6" w14:textId="71BA9D5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52C1BA46" w14:textId="77777777" w:rsidTr="00AC5C8A">
        <w:trPr>
          <w:trHeight w:val="479"/>
        </w:trPr>
        <w:tc>
          <w:tcPr>
            <w:tcW w:w="656" w:type="dxa"/>
          </w:tcPr>
          <w:p w14:paraId="5836563D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6558" w:type="dxa"/>
          </w:tcPr>
          <w:p w14:paraId="37974CDC" w14:textId="7B65722C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Ismeri és tudatosan felhasználja szakterülete, tantárgya kapcsolatait más műveltségterületekkel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tantárgyakkal.</w:t>
            </w:r>
          </w:p>
        </w:tc>
        <w:tc>
          <w:tcPr>
            <w:tcW w:w="1640" w:type="dxa"/>
            <w:vAlign w:val="center"/>
          </w:tcPr>
          <w:p w14:paraId="426C6093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5394C6FF" w14:textId="77777777" w:rsidTr="00AC5C8A">
        <w:trPr>
          <w:trHeight w:val="226"/>
        </w:trPr>
        <w:tc>
          <w:tcPr>
            <w:tcW w:w="656" w:type="dxa"/>
          </w:tcPr>
          <w:p w14:paraId="6D13E538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6558" w:type="dxa"/>
          </w:tcPr>
          <w:p w14:paraId="2F4D94B9" w14:textId="26010205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Ismeri és tudatosan alkalmazza a szakterülete, tantárgya sajátosságaihoz igazodó megismerési folyamatokat, nevelési, tanítási módszereket, eszközöket.</w:t>
            </w:r>
          </w:p>
        </w:tc>
        <w:tc>
          <w:tcPr>
            <w:tcW w:w="1640" w:type="dxa"/>
            <w:vAlign w:val="center"/>
          </w:tcPr>
          <w:p w14:paraId="4E4F4EF4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4BC02138" w14:textId="77777777" w:rsidTr="00AC5C8A">
        <w:trPr>
          <w:trHeight w:val="226"/>
        </w:trPr>
        <w:tc>
          <w:tcPr>
            <w:tcW w:w="656" w:type="dxa"/>
          </w:tcPr>
          <w:p w14:paraId="0DA3151C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6558" w:type="dxa"/>
          </w:tcPr>
          <w:p w14:paraId="446D78F0" w14:textId="0788C925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Ismeri a szakterülete, tantárgya szempontjából fontos információforrásokat, azok pedagógiai felhasználásának lehetőségeit, megbízhatóságát, etikus alkalmazását.</w:t>
            </w:r>
          </w:p>
        </w:tc>
        <w:tc>
          <w:tcPr>
            <w:tcW w:w="1640" w:type="dxa"/>
            <w:vAlign w:val="center"/>
          </w:tcPr>
          <w:p w14:paraId="36C557A5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1854B232" w14:textId="77777777" w:rsidTr="00AC5C8A">
        <w:trPr>
          <w:trHeight w:val="226"/>
        </w:trPr>
        <w:tc>
          <w:tcPr>
            <w:tcW w:w="656" w:type="dxa"/>
          </w:tcPr>
          <w:p w14:paraId="24C737BD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1.5. </w:t>
            </w:r>
          </w:p>
        </w:tc>
        <w:tc>
          <w:tcPr>
            <w:tcW w:w="6558" w:type="dxa"/>
          </w:tcPr>
          <w:p w14:paraId="09B211B3" w14:textId="05657FCE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Fogalomhasználata szakszerű, az adott pedagógiai helyzethez igazodó.</w:t>
            </w:r>
          </w:p>
        </w:tc>
        <w:tc>
          <w:tcPr>
            <w:tcW w:w="1640" w:type="dxa"/>
            <w:vAlign w:val="center"/>
          </w:tcPr>
          <w:p w14:paraId="0F5DB0CF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5FD63DD2" w14:textId="77777777" w:rsidTr="00AC5C8A">
        <w:trPr>
          <w:trHeight w:val="392"/>
        </w:trPr>
        <w:tc>
          <w:tcPr>
            <w:tcW w:w="8854" w:type="dxa"/>
            <w:gridSpan w:val="3"/>
          </w:tcPr>
          <w:p w14:paraId="0444D619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kompetencia: Pedagógiai folyamatok, tevékenységek tervezése és a megvalósításukhoz kapcsolódó önreflexiók </w:t>
            </w:r>
          </w:p>
        </w:tc>
      </w:tr>
      <w:tr w:rsidR="00AC5C8A" w:rsidRPr="00CC71C3" w14:paraId="625064D4" w14:textId="77777777" w:rsidTr="00AC5C8A">
        <w:trPr>
          <w:trHeight w:val="353"/>
        </w:trPr>
        <w:tc>
          <w:tcPr>
            <w:tcW w:w="656" w:type="dxa"/>
          </w:tcPr>
          <w:p w14:paraId="390E78BB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6558" w:type="dxa"/>
          </w:tcPr>
          <w:p w14:paraId="7B3A76CC" w14:textId="5FC54FF6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69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ervezi az adott pedagógiai céloknak megfelelő stratégiát, folyamatot, munkaformát, módszereket, eszközöket.</w:t>
            </w:r>
          </w:p>
        </w:tc>
        <w:tc>
          <w:tcPr>
            <w:tcW w:w="1640" w:type="dxa"/>
            <w:vAlign w:val="center"/>
          </w:tcPr>
          <w:p w14:paraId="0CEC5A49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7E4AAFF0" w14:textId="77777777" w:rsidTr="00AC5C8A">
        <w:trPr>
          <w:trHeight w:val="100"/>
        </w:trPr>
        <w:tc>
          <w:tcPr>
            <w:tcW w:w="656" w:type="dxa"/>
          </w:tcPr>
          <w:p w14:paraId="41390FB4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6558" w:type="dxa"/>
          </w:tcPr>
          <w:p w14:paraId="451C3B71" w14:textId="4AD72699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69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erveiben kiemelt szerepet kap 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tanulók tevékenysége.</w:t>
            </w:r>
          </w:p>
        </w:tc>
        <w:tc>
          <w:tcPr>
            <w:tcW w:w="1640" w:type="dxa"/>
            <w:vAlign w:val="center"/>
          </w:tcPr>
          <w:p w14:paraId="672129BA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29A0BDC4" w14:textId="77777777" w:rsidTr="00AC5C8A">
        <w:trPr>
          <w:trHeight w:val="226"/>
        </w:trPr>
        <w:tc>
          <w:tcPr>
            <w:tcW w:w="656" w:type="dxa"/>
          </w:tcPr>
          <w:p w14:paraId="124C958F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 </w:t>
            </w:r>
          </w:p>
        </w:tc>
        <w:tc>
          <w:tcPr>
            <w:tcW w:w="6558" w:type="dxa"/>
          </w:tcPr>
          <w:p w14:paraId="1F123CBC" w14:textId="031DB12F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Tervező tevékenységében épít 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társas</w:t>
            </w: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tanulásban rejlő lehetőségekre.</w:t>
            </w:r>
          </w:p>
        </w:tc>
        <w:tc>
          <w:tcPr>
            <w:tcW w:w="1640" w:type="dxa"/>
            <w:vAlign w:val="center"/>
          </w:tcPr>
          <w:p w14:paraId="19B0AB1A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6D7B8026" w14:textId="77777777" w:rsidTr="00AC5C8A">
        <w:trPr>
          <w:trHeight w:val="226"/>
        </w:trPr>
        <w:tc>
          <w:tcPr>
            <w:tcW w:w="656" w:type="dxa"/>
          </w:tcPr>
          <w:p w14:paraId="15972AED" w14:textId="277C9A32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6558" w:type="dxa"/>
          </w:tcPr>
          <w:p w14:paraId="6356784C" w14:textId="783F28A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tanulók optimális fejlődését elősegítő, az egyéni fejlődési sajátosságokhoz igazodó, differenciált tanítási-tanulási folyamatot tervez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0" w:type="dxa"/>
            <w:vAlign w:val="center"/>
          </w:tcPr>
          <w:p w14:paraId="0751F047" w14:textId="27303EFC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7850559D" w14:textId="77777777" w:rsidTr="00AC5C8A">
        <w:trPr>
          <w:trHeight w:val="226"/>
        </w:trPr>
        <w:tc>
          <w:tcPr>
            <w:tcW w:w="656" w:type="dxa"/>
          </w:tcPr>
          <w:p w14:paraId="33F7982C" w14:textId="7A1F2ECC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6558" w:type="dxa"/>
          </w:tcPr>
          <w:p w14:paraId="3C95A39B" w14:textId="4F0E567E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Terveiben szerepet kap a tanulók motiválása, motivációjuk fejlesztése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0" w:type="dxa"/>
            <w:vAlign w:val="center"/>
          </w:tcPr>
          <w:p w14:paraId="53B2400F" w14:textId="00ED0D5C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1B5674A5" w14:textId="77777777" w:rsidTr="00AC5C8A">
        <w:trPr>
          <w:trHeight w:val="330"/>
        </w:trPr>
        <w:tc>
          <w:tcPr>
            <w:tcW w:w="8854" w:type="dxa"/>
            <w:gridSpan w:val="3"/>
          </w:tcPr>
          <w:p w14:paraId="169CE052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kompetencia: A tanulás támogatása </w:t>
            </w:r>
          </w:p>
        </w:tc>
      </w:tr>
      <w:tr w:rsidR="00AC5C8A" w:rsidRPr="00CC71C3" w14:paraId="6FE34A56" w14:textId="77777777" w:rsidTr="00AC5C8A">
        <w:trPr>
          <w:trHeight w:val="100"/>
        </w:trPr>
        <w:tc>
          <w:tcPr>
            <w:tcW w:w="656" w:type="dxa"/>
          </w:tcPr>
          <w:p w14:paraId="5EC5A306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6558" w:type="dxa"/>
          </w:tcPr>
          <w:p w14:paraId="5F0C0926" w14:textId="726AAC54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Figyelembe veszi a tanulók aktuális fizikai, érzelmi állapotát.</w:t>
            </w:r>
          </w:p>
        </w:tc>
        <w:tc>
          <w:tcPr>
            <w:tcW w:w="1640" w:type="dxa"/>
            <w:vAlign w:val="center"/>
          </w:tcPr>
          <w:p w14:paraId="6BC7ED30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497E7714" w14:textId="77777777" w:rsidTr="00AC5C8A">
        <w:trPr>
          <w:trHeight w:val="100"/>
        </w:trPr>
        <w:tc>
          <w:tcPr>
            <w:tcW w:w="656" w:type="dxa"/>
          </w:tcPr>
          <w:p w14:paraId="7DA7C7D7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6558" w:type="dxa"/>
          </w:tcPr>
          <w:p w14:paraId="28AA7406" w14:textId="7ED5DE6C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Felkelti és fenntartja a tanulók érdeklődését.</w:t>
            </w:r>
          </w:p>
        </w:tc>
        <w:tc>
          <w:tcPr>
            <w:tcW w:w="1640" w:type="dxa"/>
            <w:vAlign w:val="center"/>
          </w:tcPr>
          <w:p w14:paraId="2E31D9D4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0F122E5C" w14:textId="77777777" w:rsidTr="00AC5C8A">
        <w:trPr>
          <w:trHeight w:val="100"/>
        </w:trPr>
        <w:tc>
          <w:tcPr>
            <w:tcW w:w="656" w:type="dxa"/>
          </w:tcPr>
          <w:p w14:paraId="13AB04AC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 </w:t>
            </w:r>
          </w:p>
        </w:tc>
        <w:tc>
          <w:tcPr>
            <w:tcW w:w="6558" w:type="dxa"/>
          </w:tcPr>
          <w:p w14:paraId="22DEFC20" w14:textId="3772D72C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Feltárja és szakszerűen kezeli a tanulási folyamat során tapasztalt megértési nehézségeket.</w:t>
            </w:r>
          </w:p>
        </w:tc>
        <w:tc>
          <w:tcPr>
            <w:tcW w:w="1640" w:type="dxa"/>
            <w:vAlign w:val="center"/>
          </w:tcPr>
          <w:p w14:paraId="5F7B0F98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3C100289" w14:textId="77777777" w:rsidTr="00AC5C8A">
        <w:trPr>
          <w:trHeight w:val="226"/>
        </w:trPr>
        <w:tc>
          <w:tcPr>
            <w:tcW w:w="656" w:type="dxa"/>
          </w:tcPr>
          <w:p w14:paraId="478947BA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3.4. </w:t>
            </w:r>
          </w:p>
        </w:tc>
        <w:tc>
          <w:tcPr>
            <w:tcW w:w="6558" w:type="dxa"/>
          </w:tcPr>
          <w:p w14:paraId="78918F45" w14:textId="56C5812D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Ösztönzi a tanulókat a hagyományos és az </w:t>
            </w:r>
            <w:proofErr w:type="spellStart"/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</w:t>
            </w:r>
            <w:proofErr w:type="spellEnd"/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-kommunikációs eszközök célszerű, kritikus, etikus használatára a tanulás folyamatában.</w:t>
            </w:r>
          </w:p>
        </w:tc>
        <w:tc>
          <w:tcPr>
            <w:tcW w:w="1640" w:type="dxa"/>
            <w:vAlign w:val="center"/>
          </w:tcPr>
          <w:p w14:paraId="03324F11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1FFDF0B3" w14:textId="77777777" w:rsidTr="00AC5C8A">
        <w:trPr>
          <w:trHeight w:val="100"/>
        </w:trPr>
        <w:tc>
          <w:tcPr>
            <w:tcW w:w="656" w:type="dxa"/>
          </w:tcPr>
          <w:p w14:paraId="4D3E26ED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3.5. </w:t>
            </w:r>
          </w:p>
        </w:tc>
        <w:tc>
          <w:tcPr>
            <w:tcW w:w="6558" w:type="dxa"/>
          </w:tcPr>
          <w:p w14:paraId="646824D1" w14:textId="01BF7830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Fejleszti a tanulók tanulási képességeit.</w:t>
            </w:r>
          </w:p>
        </w:tc>
        <w:tc>
          <w:tcPr>
            <w:tcW w:w="1640" w:type="dxa"/>
            <w:vAlign w:val="center"/>
          </w:tcPr>
          <w:p w14:paraId="0A595426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04AF0403" w14:textId="77777777" w:rsidTr="00AC5C8A">
        <w:trPr>
          <w:trHeight w:val="100"/>
        </w:trPr>
        <w:tc>
          <w:tcPr>
            <w:tcW w:w="656" w:type="dxa"/>
          </w:tcPr>
          <w:p w14:paraId="6C07D406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3.6. </w:t>
            </w:r>
          </w:p>
        </w:tc>
        <w:tc>
          <w:tcPr>
            <w:tcW w:w="6558" w:type="dxa"/>
          </w:tcPr>
          <w:p w14:paraId="035DD196" w14:textId="2516B91C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tanulók hibázásait, tévesztéseit a tanulási folyamat szerves részeinek tekinti, és a megértést elősegítő módon reagál rájuk.</w:t>
            </w:r>
          </w:p>
        </w:tc>
        <w:tc>
          <w:tcPr>
            <w:tcW w:w="1640" w:type="dxa"/>
            <w:vAlign w:val="center"/>
          </w:tcPr>
          <w:p w14:paraId="413E0E15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078418B2" w14:textId="77777777" w:rsidTr="00AC5C8A">
        <w:trPr>
          <w:trHeight w:val="227"/>
        </w:trPr>
        <w:tc>
          <w:tcPr>
            <w:tcW w:w="656" w:type="dxa"/>
          </w:tcPr>
          <w:p w14:paraId="4939AC66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3.7 </w:t>
            </w:r>
          </w:p>
        </w:tc>
        <w:tc>
          <w:tcPr>
            <w:tcW w:w="6558" w:type="dxa"/>
          </w:tcPr>
          <w:p w14:paraId="44979F91" w14:textId="72CE942E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Támogatja a tanulók önálló gondolkodását, elismeri, és a tanítás-tanulási folyamat részévé teszi kezdeményezéseiket és ötleteiket.</w:t>
            </w:r>
          </w:p>
        </w:tc>
        <w:tc>
          <w:tcPr>
            <w:tcW w:w="1640" w:type="dxa"/>
            <w:vAlign w:val="center"/>
          </w:tcPr>
          <w:p w14:paraId="07D167B4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5357FEB3" w14:textId="77777777" w:rsidTr="00AC5C8A">
        <w:trPr>
          <w:trHeight w:val="552"/>
        </w:trPr>
        <w:tc>
          <w:tcPr>
            <w:tcW w:w="8854" w:type="dxa"/>
            <w:gridSpan w:val="3"/>
          </w:tcPr>
          <w:p w14:paraId="0775F581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kompetencia: A tanuló személyiségének fejlesztése, az egyéni bánásmód érvényesülése, a hátrányos helyzetű, sajátos nevelési igényű vagy beilleszkedési, tanulási, magatartási nehézséggel küzdő gyermek, tanuló többi gyermekkel, tanulóval együtt történő sikeres neveléséhez, oktatásához szükséges megfelelő módszertani felkészültség </w:t>
            </w:r>
          </w:p>
        </w:tc>
      </w:tr>
      <w:tr w:rsidR="00AC5C8A" w:rsidRPr="00CC71C3" w14:paraId="68215932" w14:textId="77777777" w:rsidTr="00AC5C8A">
        <w:trPr>
          <w:trHeight w:val="227"/>
        </w:trPr>
        <w:tc>
          <w:tcPr>
            <w:tcW w:w="656" w:type="dxa"/>
          </w:tcPr>
          <w:p w14:paraId="71D2F2A4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6558" w:type="dxa"/>
          </w:tcPr>
          <w:p w14:paraId="44B360B5" w14:textId="47CCF426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nevelés-oktatás folyamatában a tanulók értelmi, érzelmi, szociális és testi sajátosságaira egyaránt kiemelt figyelmet fordít.</w:t>
            </w:r>
          </w:p>
        </w:tc>
        <w:tc>
          <w:tcPr>
            <w:tcW w:w="1640" w:type="dxa"/>
            <w:vAlign w:val="center"/>
          </w:tcPr>
          <w:p w14:paraId="3091E595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2D67D7C1" w14:textId="77777777" w:rsidTr="00AC5C8A">
        <w:trPr>
          <w:trHeight w:val="227"/>
        </w:trPr>
        <w:tc>
          <w:tcPr>
            <w:tcW w:w="656" w:type="dxa"/>
          </w:tcPr>
          <w:p w14:paraId="6267CBB9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 </w:t>
            </w:r>
          </w:p>
        </w:tc>
        <w:tc>
          <w:tcPr>
            <w:tcW w:w="6558" w:type="dxa"/>
          </w:tcPr>
          <w:p w14:paraId="42FF5C03" w14:textId="48F415AA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Tudatosan teremt olyan pedagógiai helyzeteket, amelyek segítik a tanulók komplex személyiségfejlődését.</w:t>
            </w:r>
          </w:p>
        </w:tc>
        <w:tc>
          <w:tcPr>
            <w:tcW w:w="1640" w:type="dxa"/>
            <w:vAlign w:val="center"/>
          </w:tcPr>
          <w:p w14:paraId="5979B6D4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4B6F9FF6" w14:textId="77777777" w:rsidTr="00AC5C8A">
        <w:trPr>
          <w:trHeight w:val="226"/>
        </w:trPr>
        <w:tc>
          <w:tcPr>
            <w:tcW w:w="656" w:type="dxa"/>
          </w:tcPr>
          <w:p w14:paraId="03CCE0CE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4.3. </w:t>
            </w:r>
          </w:p>
        </w:tc>
        <w:tc>
          <w:tcPr>
            <w:tcW w:w="6558" w:type="dxa"/>
          </w:tcPr>
          <w:p w14:paraId="65D90292" w14:textId="24109711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Tiszteletben tartja a tanulók személyiségét, tudatosan keresi a bennük rejlő értékeket,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tanulókhoz felelősen és elfogadóan viszonyul.</w:t>
            </w:r>
          </w:p>
        </w:tc>
        <w:tc>
          <w:tcPr>
            <w:tcW w:w="1640" w:type="dxa"/>
            <w:vAlign w:val="center"/>
          </w:tcPr>
          <w:p w14:paraId="51447CAB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69B208EE" w14:textId="77777777" w:rsidTr="00AC5C8A">
        <w:trPr>
          <w:trHeight w:val="226"/>
        </w:trPr>
        <w:tc>
          <w:tcPr>
            <w:tcW w:w="656" w:type="dxa"/>
          </w:tcPr>
          <w:p w14:paraId="6B976CA2" w14:textId="04EDCA24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6558" w:type="dxa"/>
          </w:tcPr>
          <w:p w14:paraId="2B2F6E73" w14:textId="3DDCD751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 együttnevelés keretei között is módot talál a tanulók esetében az egyéni fejlődés lehetőségeinek megteremtésére</w:t>
            </w:r>
          </w:p>
        </w:tc>
        <w:tc>
          <w:tcPr>
            <w:tcW w:w="1640" w:type="dxa"/>
            <w:vAlign w:val="center"/>
          </w:tcPr>
          <w:p w14:paraId="55AD0552" w14:textId="67159440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2046E116" w14:textId="77777777" w:rsidTr="00AC5C8A">
        <w:trPr>
          <w:trHeight w:val="456"/>
        </w:trPr>
        <w:tc>
          <w:tcPr>
            <w:tcW w:w="8854" w:type="dxa"/>
            <w:gridSpan w:val="3"/>
          </w:tcPr>
          <w:p w14:paraId="1458732A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kompetencia: A tanulói csoportok, közösségek alakulásának segítése, fejlesztése, esélyteremtés, nyitottság a különböző társadalmi-kulturális sokféleségre, integrációs tevékenység, osztályfőnöki tevékenység </w:t>
            </w:r>
          </w:p>
        </w:tc>
      </w:tr>
      <w:tr w:rsidR="00AC5C8A" w:rsidRPr="00CC71C3" w14:paraId="1C7D72DE" w14:textId="77777777" w:rsidTr="00AC5C8A">
        <w:trPr>
          <w:trHeight w:val="226"/>
        </w:trPr>
        <w:tc>
          <w:tcPr>
            <w:tcW w:w="656" w:type="dxa"/>
          </w:tcPr>
          <w:p w14:paraId="5A35BFC3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5.1. </w:t>
            </w:r>
          </w:p>
        </w:tc>
        <w:tc>
          <w:tcPr>
            <w:tcW w:w="6558" w:type="dxa"/>
          </w:tcPr>
          <w:p w14:paraId="5B0A9393" w14:textId="4AAEC23D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Megteremti az általa irányított nevelési, oktatási folyamat során az együttműködési képességek fejlődéséhez szükséges feltételeket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0" w:type="dxa"/>
            <w:vAlign w:val="center"/>
          </w:tcPr>
          <w:p w14:paraId="3FCC5248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303363DE" w14:textId="77777777" w:rsidTr="00AC5C8A">
        <w:trPr>
          <w:trHeight w:val="226"/>
        </w:trPr>
        <w:tc>
          <w:tcPr>
            <w:tcW w:w="656" w:type="dxa"/>
          </w:tcPr>
          <w:p w14:paraId="13AC78E8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5.2. </w:t>
            </w:r>
          </w:p>
        </w:tc>
        <w:tc>
          <w:tcPr>
            <w:tcW w:w="6558" w:type="dxa"/>
          </w:tcPr>
          <w:p w14:paraId="5AA70FFB" w14:textId="4691B98A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Ösztönzi a tanulók közötti véleménycserét, fejleszti kommunikációs képességeiket, fejleszti a tanulókban az érvelési kultúrát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0" w:type="dxa"/>
            <w:vAlign w:val="center"/>
          </w:tcPr>
          <w:p w14:paraId="561CF6C2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7BF972BA" w14:textId="77777777" w:rsidTr="00AC5C8A">
        <w:trPr>
          <w:trHeight w:val="226"/>
        </w:trPr>
        <w:tc>
          <w:tcPr>
            <w:tcW w:w="656" w:type="dxa"/>
          </w:tcPr>
          <w:p w14:paraId="3E8B0AFF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5.3. </w:t>
            </w:r>
          </w:p>
        </w:tc>
        <w:tc>
          <w:tcPr>
            <w:tcW w:w="6558" w:type="dxa"/>
          </w:tcPr>
          <w:p w14:paraId="7731C02F" w14:textId="6919445C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921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tanulók nevelése, oktatása során a közösség iránti szerepvállalást erősítő pedagógiai helyzeteket teremt.</w:t>
            </w:r>
          </w:p>
        </w:tc>
        <w:tc>
          <w:tcPr>
            <w:tcW w:w="1640" w:type="dxa"/>
            <w:vAlign w:val="center"/>
          </w:tcPr>
          <w:p w14:paraId="4AA6CC53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2488C9CC" w14:textId="77777777" w:rsidTr="00AC5C8A">
        <w:trPr>
          <w:trHeight w:val="226"/>
        </w:trPr>
        <w:tc>
          <w:tcPr>
            <w:tcW w:w="656" w:type="dxa"/>
          </w:tcPr>
          <w:p w14:paraId="2BB33CF6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5.4. </w:t>
            </w:r>
          </w:p>
        </w:tc>
        <w:tc>
          <w:tcPr>
            <w:tcW w:w="6558" w:type="dxa"/>
          </w:tcPr>
          <w:p w14:paraId="163678B8" w14:textId="386EE6E2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921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tanulókat egymás elfogadására, tiszteletére, kölcsönös támogatására, előítélet-mentességre neveli.</w:t>
            </w:r>
          </w:p>
        </w:tc>
        <w:tc>
          <w:tcPr>
            <w:tcW w:w="1640" w:type="dxa"/>
            <w:vAlign w:val="center"/>
          </w:tcPr>
          <w:p w14:paraId="42C1EC08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7EA2DAB5" w14:textId="77777777" w:rsidTr="00AC5C8A">
        <w:trPr>
          <w:trHeight w:val="226"/>
        </w:trPr>
        <w:tc>
          <w:tcPr>
            <w:tcW w:w="656" w:type="dxa"/>
          </w:tcPr>
          <w:p w14:paraId="34A13996" w14:textId="1961AE8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6558" w:type="dxa"/>
          </w:tcPr>
          <w:p w14:paraId="282AF148" w14:textId="2052EDD1" w:rsidR="00AC5C8A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Pedagógiai tevékenységében a tanulók életkorából következő fejlődés-lélektani jellemzőik ismerete tükröződik.</w:t>
            </w:r>
          </w:p>
        </w:tc>
        <w:tc>
          <w:tcPr>
            <w:tcW w:w="1640" w:type="dxa"/>
            <w:vAlign w:val="center"/>
          </w:tcPr>
          <w:p w14:paraId="12771D11" w14:textId="64ABEC8F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0147C22C" w14:textId="77777777" w:rsidTr="00AC5C8A">
        <w:trPr>
          <w:trHeight w:val="385"/>
        </w:trPr>
        <w:tc>
          <w:tcPr>
            <w:tcW w:w="8854" w:type="dxa"/>
            <w:gridSpan w:val="3"/>
          </w:tcPr>
          <w:p w14:paraId="0AC9F850" w14:textId="6CA4F266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kompetencia: Pedagógiai folyamatok és a tanulók személyiségfejlődésének folyamatos értékelése, elemzése </w:t>
            </w:r>
          </w:p>
        </w:tc>
      </w:tr>
      <w:tr w:rsidR="00AC5C8A" w:rsidRPr="00CC71C3" w14:paraId="222ED736" w14:textId="77777777" w:rsidTr="00AC5C8A">
        <w:trPr>
          <w:trHeight w:val="226"/>
        </w:trPr>
        <w:tc>
          <w:tcPr>
            <w:tcW w:w="656" w:type="dxa"/>
          </w:tcPr>
          <w:p w14:paraId="38F0D2CC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6.1. </w:t>
            </w:r>
          </w:p>
        </w:tc>
        <w:tc>
          <w:tcPr>
            <w:tcW w:w="6558" w:type="dxa"/>
          </w:tcPr>
          <w:p w14:paraId="09D3BA86" w14:textId="22F190CC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Változatos, a szakterülete, a tantárgya sajátosságainak és az adott nevelési helyzetnek megfelelő ellenőrzési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értékelési módszereket használ.</w:t>
            </w:r>
          </w:p>
        </w:tc>
        <w:tc>
          <w:tcPr>
            <w:tcW w:w="1640" w:type="dxa"/>
            <w:vAlign w:val="center"/>
          </w:tcPr>
          <w:p w14:paraId="1AA76087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69A6E2F4" w14:textId="77777777" w:rsidTr="00AC5C8A">
        <w:trPr>
          <w:trHeight w:val="100"/>
        </w:trPr>
        <w:tc>
          <w:tcPr>
            <w:tcW w:w="656" w:type="dxa"/>
          </w:tcPr>
          <w:p w14:paraId="7A0306FC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6.2. </w:t>
            </w:r>
          </w:p>
        </w:tc>
        <w:tc>
          <w:tcPr>
            <w:tcW w:w="6558" w:type="dxa"/>
          </w:tcPr>
          <w:p w14:paraId="612FDF9D" w14:textId="5949D672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Pedagógiai céljainak megfelelő ellenőrzési, értékelési eszközöket választ vagy készít.</w:t>
            </w:r>
          </w:p>
        </w:tc>
        <w:tc>
          <w:tcPr>
            <w:tcW w:w="1640" w:type="dxa"/>
            <w:vAlign w:val="center"/>
          </w:tcPr>
          <w:p w14:paraId="04A283CC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25764186" w14:textId="77777777" w:rsidTr="00AC5C8A">
        <w:trPr>
          <w:trHeight w:val="100"/>
        </w:trPr>
        <w:tc>
          <w:tcPr>
            <w:tcW w:w="656" w:type="dxa"/>
          </w:tcPr>
          <w:p w14:paraId="425D8D2C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6.3. </w:t>
            </w:r>
          </w:p>
        </w:tc>
        <w:tc>
          <w:tcPr>
            <w:tcW w:w="6558" w:type="dxa"/>
          </w:tcPr>
          <w:p w14:paraId="19FDA55B" w14:textId="6BB7C26B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tanulóknak személyre szabott értékelést ad.</w:t>
            </w:r>
          </w:p>
        </w:tc>
        <w:tc>
          <w:tcPr>
            <w:tcW w:w="1640" w:type="dxa"/>
            <w:vAlign w:val="center"/>
          </w:tcPr>
          <w:p w14:paraId="32BD5BC4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1B185B94" w14:textId="77777777" w:rsidTr="00AC5C8A">
        <w:trPr>
          <w:trHeight w:val="227"/>
        </w:trPr>
        <w:tc>
          <w:tcPr>
            <w:tcW w:w="656" w:type="dxa"/>
          </w:tcPr>
          <w:p w14:paraId="44BC8AEB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6.4. </w:t>
            </w:r>
          </w:p>
        </w:tc>
        <w:tc>
          <w:tcPr>
            <w:tcW w:w="6558" w:type="dxa"/>
          </w:tcPr>
          <w:p w14:paraId="102A4007" w14:textId="7E47C0E1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anulói tevékenység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ellenőrzésének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értékelésének</w:t>
            </w: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eredményeit felhasználja fejlesztési céljainak, feladatainak kijelölésében.</w:t>
            </w:r>
          </w:p>
        </w:tc>
        <w:tc>
          <w:tcPr>
            <w:tcW w:w="1640" w:type="dxa"/>
            <w:vAlign w:val="center"/>
          </w:tcPr>
          <w:p w14:paraId="3FE6FA2D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637842EE" w14:textId="77777777" w:rsidTr="00AC5C8A">
        <w:trPr>
          <w:trHeight w:val="227"/>
        </w:trPr>
        <w:tc>
          <w:tcPr>
            <w:tcW w:w="656" w:type="dxa"/>
          </w:tcPr>
          <w:p w14:paraId="107DFE55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6.5. </w:t>
            </w:r>
          </w:p>
        </w:tc>
        <w:tc>
          <w:tcPr>
            <w:tcW w:w="6558" w:type="dxa"/>
          </w:tcPr>
          <w:p w14:paraId="4C92B3E2" w14:textId="103C8F0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tanulók számára adott visszajelzései rendszeresek, egyértelműek, tárgyilagosak.</w:t>
            </w:r>
          </w:p>
        </w:tc>
        <w:tc>
          <w:tcPr>
            <w:tcW w:w="1640" w:type="dxa"/>
            <w:vAlign w:val="center"/>
          </w:tcPr>
          <w:p w14:paraId="330BB700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3DEB0209" w14:textId="77777777" w:rsidTr="00AC5C8A">
        <w:trPr>
          <w:trHeight w:val="100"/>
        </w:trPr>
        <w:tc>
          <w:tcPr>
            <w:tcW w:w="656" w:type="dxa"/>
          </w:tcPr>
          <w:p w14:paraId="17AC8CB0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6.6. </w:t>
            </w:r>
          </w:p>
        </w:tc>
        <w:tc>
          <w:tcPr>
            <w:tcW w:w="6558" w:type="dxa"/>
          </w:tcPr>
          <w:p w14:paraId="519E08D0" w14:textId="33CDC152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Elősegíti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tanulók önértékelési képességének kialakulását, fejlődését.</w:t>
            </w:r>
          </w:p>
        </w:tc>
        <w:tc>
          <w:tcPr>
            <w:tcW w:w="1640" w:type="dxa"/>
            <w:vAlign w:val="center"/>
          </w:tcPr>
          <w:p w14:paraId="36C4FB57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26D59C54" w14:textId="77777777" w:rsidTr="00AC5C8A">
        <w:trPr>
          <w:trHeight w:val="330"/>
        </w:trPr>
        <w:tc>
          <w:tcPr>
            <w:tcW w:w="8854" w:type="dxa"/>
            <w:gridSpan w:val="3"/>
          </w:tcPr>
          <w:p w14:paraId="7BB9ED68" w14:textId="411CEEFE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7. kompetencia: </w:t>
            </w:r>
            <w:r w:rsidRPr="003E5E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 környezeti nevelésben mutatott jártasság, a fenntarthatóság értékrendjének hiteles képviselete és a környezettudatossághoz kapcsolódó attitűdök átadásának módja</w:t>
            </w:r>
          </w:p>
        </w:tc>
      </w:tr>
      <w:tr w:rsidR="00AC5C8A" w:rsidRPr="00CC71C3" w14:paraId="5FDC73B3" w14:textId="77777777" w:rsidTr="00AC5C8A">
        <w:trPr>
          <w:trHeight w:val="227"/>
        </w:trPr>
        <w:tc>
          <w:tcPr>
            <w:tcW w:w="656" w:type="dxa"/>
          </w:tcPr>
          <w:p w14:paraId="6BDB0B92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 </w:t>
            </w:r>
          </w:p>
        </w:tc>
        <w:tc>
          <w:tcPr>
            <w:tcW w:w="6558" w:type="dxa"/>
          </w:tcPr>
          <w:p w14:paraId="4D57BDB3" w14:textId="56A3F7AB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Segíti a tanulókat, hogy megértsék a nem fenntartható és fenntartható fejlődés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különbségeit, k</w:t>
            </w: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ihasználja saját szakterületén a fenntarthatóságra nevelés pedagógiai lehetőségeit.</w:t>
            </w:r>
          </w:p>
        </w:tc>
        <w:tc>
          <w:tcPr>
            <w:tcW w:w="1640" w:type="dxa"/>
            <w:vAlign w:val="center"/>
          </w:tcPr>
          <w:p w14:paraId="3A1557F7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743ECCE8" w14:textId="77777777" w:rsidTr="00AC5C8A">
        <w:trPr>
          <w:trHeight w:val="226"/>
        </w:trPr>
        <w:tc>
          <w:tcPr>
            <w:tcW w:w="656" w:type="dxa"/>
          </w:tcPr>
          <w:p w14:paraId="274F731E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7.2. </w:t>
            </w:r>
          </w:p>
        </w:tc>
        <w:tc>
          <w:tcPr>
            <w:tcW w:w="6558" w:type="dxa"/>
          </w:tcPr>
          <w:p w14:paraId="0A385E7C" w14:textId="77777777" w:rsidR="00AC5C8A" w:rsidRPr="003E5E6C" w:rsidRDefault="00AC5C8A" w:rsidP="003E5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Lehetővé teszi a tanulók számára, hogy saját cselekedeteikkel, viselkedésükkel hozzájáruljanak a </w:t>
            </w:r>
          </w:p>
          <w:p w14:paraId="2E001E9D" w14:textId="2F8D82C1" w:rsidR="00AC5C8A" w:rsidRPr="00CC71C3" w:rsidRDefault="00AC5C8A" w:rsidP="003E5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fenntarthatósághoz, tudatosítva bennük, hogy a jövő rajtuk is múlik.</w:t>
            </w:r>
          </w:p>
        </w:tc>
        <w:tc>
          <w:tcPr>
            <w:tcW w:w="1640" w:type="dxa"/>
            <w:vAlign w:val="center"/>
          </w:tcPr>
          <w:p w14:paraId="55A34945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5F09D248" w14:textId="77777777" w:rsidTr="00AC5C8A">
        <w:trPr>
          <w:trHeight w:val="330"/>
        </w:trPr>
        <w:tc>
          <w:tcPr>
            <w:tcW w:w="8854" w:type="dxa"/>
            <w:gridSpan w:val="3"/>
          </w:tcPr>
          <w:p w14:paraId="6A9F4944" w14:textId="5B370521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 kompetencia: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E5E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Kommunikáció és szakmai együttműködés, problémamegoldás</w:t>
            </w:r>
          </w:p>
        </w:tc>
      </w:tr>
      <w:tr w:rsidR="00AC5C8A" w:rsidRPr="00CC71C3" w14:paraId="05B7C1D4" w14:textId="77777777" w:rsidTr="00AC5C8A">
        <w:trPr>
          <w:trHeight w:val="100"/>
        </w:trPr>
        <w:tc>
          <w:tcPr>
            <w:tcW w:w="656" w:type="dxa"/>
          </w:tcPr>
          <w:p w14:paraId="256A53BD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8.1. </w:t>
            </w:r>
          </w:p>
        </w:tc>
        <w:tc>
          <w:tcPr>
            <w:tcW w:w="6558" w:type="dxa"/>
          </w:tcPr>
          <w:p w14:paraId="7B1B3F6A" w14:textId="5F82AA76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Együttműködik a csoporttársaival, a szakvezetőjével/mentortanárával és a pedagógiai munkáját segítő szakemberekkel.</w:t>
            </w:r>
          </w:p>
        </w:tc>
        <w:tc>
          <w:tcPr>
            <w:tcW w:w="1640" w:type="dxa"/>
            <w:vAlign w:val="center"/>
          </w:tcPr>
          <w:p w14:paraId="5F5CC9D4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7A6194F5" w14:textId="77777777" w:rsidTr="00AC5C8A">
        <w:trPr>
          <w:trHeight w:val="353"/>
        </w:trPr>
        <w:tc>
          <w:tcPr>
            <w:tcW w:w="656" w:type="dxa"/>
          </w:tcPr>
          <w:p w14:paraId="7593A67F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8.2. </w:t>
            </w:r>
          </w:p>
        </w:tc>
        <w:tc>
          <w:tcPr>
            <w:tcW w:w="6558" w:type="dxa"/>
          </w:tcPr>
          <w:p w14:paraId="3C675717" w14:textId="054ED87B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Igényli a pedagógiai munkájával kapcsolatos rendszeres visszajelzéseket, nyitott azok befogadására.</w:t>
            </w:r>
          </w:p>
        </w:tc>
        <w:tc>
          <w:tcPr>
            <w:tcW w:w="1640" w:type="dxa"/>
            <w:vAlign w:val="center"/>
          </w:tcPr>
          <w:p w14:paraId="6384D80F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3CC05515" w14:textId="77777777" w:rsidTr="00AC5C8A">
        <w:trPr>
          <w:trHeight w:val="227"/>
        </w:trPr>
        <w:tc>
          <w:tcPr>
            <w:tcW w:w="656" w:type="dxa"/>
          </w:tcPr>
          <w:p w14:paraId="0C9C6F39" w14:textId="7777777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8.3. </w:t>
            </w:r>
          </w:p>
        </w:tc>
        <w:tc>
          <w:tcPr>
            <w:tcW w:w="6558" w:type="dxa"/>
          </w:tcPr>
          <w:p w14:paraId="686386B1" w14:textId="6242D738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gyakorlatokhoz kapcsolódó s</w:t>
            </w:r>
            <w:r w:rsidRPr="00F7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zakmai megbeszéléseken kifejti, képviseli az álláspontját, képes másokat meggyőzni, és ő maga is meggyőzhető.</w:t>
            </w:r>
          </w:p>
        </w:tc>
        <w:tc>
          <w:tcPr>
            <w:tcW w:w="1640" w:type="dxa"/>
            <w:vAlign w:val="center"/>
          </w:tcPr>
          <w:p w14:paraId="4D331BDA" w14:textId="77777777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2ACB34A7" w14:textId="77777777" w:rsidTr="00AC5C8A">
        <w:trPr>
          <w:trHeight w:val="227"/>
        </w:trPr>
        <w:tc>
          <w:tcPr>
            <w:tcW w:w="8854" w:type="dxa"/>
            <w:gridSpan w:val="3"/>
          </w:tcPr>
          <w:p w14:paraId="022399AD" w14:textId="69023A2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 kompetencia: Elkötelezettség és szakmai felelősségvállalás a szakmai fejlődésért</w:t>
            </w:r>
          </w:p>
        </w:tc>
      </w:tr>
      <w:tr w:rsidR="00AC5C8A" w:rsidRPr="00CC71C3" w14:paraId="5DF4963E" w14:textId="77777777" w:rsidTr="00AC5C8A">
        <w:trPr>
          <w:trHeight w:val="227"/>
        </w:trPr>
        <w:tc>
          <w:tcPr>
            <w:tcW w:w="656" w:type="dxa"/>
          </w:tcPr>
          <w:p w14:paraId="2F6A9606" w14:textId="704B34D5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6558" w:type="dxa"/>
          </w:tcPr>
          <w:p w14:paraId="270A3002" w14:textId="5012F141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Tisztában van személyiségének sajátosságaival, és alkalmazkodik a szerepelvárásokhoz.</w:t>
            </w:r>
          </w:p>
        </w:tc>
        <w:tc>
          <w:tcPr>
            <w:tcW w:w="1640" w:type="dxa"/>
            <w:vAlign w:val="center"/>
          </w:tcPr>
          <w:p w14:paraId="4CE08FAC" w14:textId="6DBCB605" w:rsidR="00AC5C8A" w:rsidRPr="00CC71C3" w:rsidRDefault="00AC5C8A" w:rsidP="00B34978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797904B3" w14:textId="77777777" w:rsidTr="00AC5C8A">
        <w:trPr>
          <w:trHeight w:val="227"/>
        </w:trPr>
        <w:tc>
          <w:tcPr>
            <w:tcW w:w="656" w:type="dxa"/>
          </w:tcPr>
          <w:p w14:paraId="2B0C5479" w14:textId="7F6938CA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6558" w:type="dxa"/>
          </w:tcPr>
          <w:p w14:paraId="13117F59" w14:textId="1E04DCA7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pedagógiai feladatok megoldásában együttműködik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csoport</w:t>
            </w:r>
            <w:r w:rsidRPr="0013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társaival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a </w:t>
            </w:r>
            <w:r w:rsidRPr="0013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szakvezetőjével/mentortanárával,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  <w:r w:rsidRPr="0013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tanuló fejlődését támogató más szakemberekkel.</w:t>
            </w:r>
          </w:p>
        </w:tc>
        <w:tc>
          <w:tcPr>
            <w:tcW w:w="1640" w:type="dxa"/>
            <w:vAlign w:val="center"/>
          </w:tcPr>
          <w:p w14:paraId="214F478F" w14:textId="703068FA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4B724EDC" w14:textId="77777777" w:rsidTr="00AC5C8A">
        <w:trPr>
          <w:trHeight w:val="227"/>
        </w:trPr>
        <w:tc>
          <w:tcPr>
            <w:tcW w:w="656" w:type="dxa"/>
          </w:tcPr>
          <w:p w14:paraId="787B906A" w14:textId="245C3AF1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9.3.</w:t>
            </w:r>
          </w:p>
        </w:tc>
        <w:tc>
          <w:tcPr>
            <w:tcW w:w="6558" w:type="dxa"/>
          </w:tcPr>
          <w:p w14:paraId="37602DC4" w14:textId="46B863CF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Pedagógiai munkáját </w:t>
            </w:r>
            <w:proofErr w:type="spellStart"/>
            <w:r w:rsidRPr="0013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reflektivitás</w:t>
            </w:r>
            <w:proofErr w:type="spellEnd"/>
            <w:r w:rsidRPr="0013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jellemzi.</w:t>
            </w:r>
          </w:p>
        </w:tc>
        <w:tc>
          <w:tcPr>
            <w:tcW w:w="1640" w:type="dxa"/>
            <w:vAlign w:val="center"/>
          </w:tcPr>
          <w:p w14:paraId="7FC88A65" w14:textId="0A6CEFDE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AC5C8A" w:rsidRPr="00CC71C3" w14:paraId="7CA59331" w14:textId="77777777" w:rsidTr="00AC5C8A">
        <w:trPr>
          <w:trHeight w:val="58"/>
        </w:trPr>
        <w:tc>
          <w:tcPr>
            <w:tcW w:w="656" w:type="dxa"/>
          </w:tcPr>
          <w:p w14:paraId="052B36E6" w14:textId="091A7C08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9.4.</w:t>
            </w:r>
          </w:p>
        </w:tc>
        <w:tc>
          <w:tcPr>
            <w:tcW w:w="6558" w:type="dxa"/>
          </w:tcPr>
          <w:p w14:paraId="65E5B7DF" w14:textId="414500DC" w:rsidR="00AC5C8A" w:rsidRPr="00CC71C3" w:rsidRDefault="00AC5C8A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Fontos számára szakmai tudásának folyamatos megújítása, a megszerzett tudását a pedagógiai gyakorlatában eredményesen alkalmazza.</w:t>
            </w:r>
          </w:p>
        </w:tc>
        <w:tc>
          <w:tcPr>
            <w:tcW w:w="1640" w:type="dxa"/>
            <w:vAlign w:val="center"/>
          </w:tcPr>
          <w:p w14:paraId="38CBC732" w14:textId="717CAFB2" w:rsidR="00AC5C8A" w:rsidRPr="00CC71C3" w:rsidRDefault="00AC5C8A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</w:tbl>
    <w:p w14:paraId="70794EB9" w14:textId="78CE0F2E" w:rsidR="00DF0075" w:rsidRPr="002F25A7" w:rsidRDefault="00DF0075">
      <w:pPr>
        <w:rPr>
          <w:rFonts w:ascii="Times New Roman" w:hAnsi="Times New Roman" w:cs="Times New Roman"/>
          <w:sz w:val="24"/>
          <w:szCs w:val="24"/>
        </w:rPr>
      </w:pPr>
    </w:p>
    <w:p w14:paraId="681B6893" w14:textId="0E60AB03" w:rsidR="00B905C1" w:rsidRPr="002F25A7" w:rsidRDefault="00B905C1" w:rsidP="00B905C1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F25A7">
        <w:rPr>
          <w:rFonts w:ascii="Times New Roman" w:hAnsi="Times New Roman"/>
          <w:b/>
          <w:sz w:val="24"/>
          <w:szCs w:val="24"/>
        </w:rPr>
        <w:t>Egyéb megjegyzések:</w:t>
      </w:r>
    </w:p>
    <w:p w14:paraId="2D8D4D6F" w14:textId="2D0F3CF1" w:rsidR="00B905C1" w:rsidRDefault="00B905C1" w:rsidP="00B905C1">
      <w:pPr>
        <w:spacing w:after="120" w:line="240" w:lineRule="auto"/>
        <w:rPr>
          <w:rFonts w:ascii="Times New Roman" w:hAnsi="Times New Roman"/>
          <w:sz w:val="20"/>
          <w:szCs w:val="20"/>
        </w:rPr>
      </w:pPr>
    </w:p>
    <w:p w14:paraId="6416601B" w14:textId="4971D4A2" w:rsidR="00B905C1" w:rsidRDefault="00B905C1" w:rsidP="00B905C1">
      <w:pPr>
        <w:spacing w:after="120" w:line="240" w:lineRule="auto"/>
        <w:rPr>
          <w:rFonts w:ascii="Times New Roman" w:hAnsi="Times New Roman"/>
          <w:sz w:val="20"/>
          <w:szCs w:val="20"/>
        </w:rPr>
      </w:pPr>
    </w:p>
    <w:p w14:paraId="29304ECE" w14:textId="77777777" w:rsidR="00AC5C8A" w:rsidRDefault="00AC5C8A" w:rsidP="00B905C1">
      <w:pPr>
        <w:spacing w:after="120" w:line="240" w:lineRule="auto"/>
        <w:rPr>
          <w:rFonts w:ascii="Times New Roman" w:hAnsi="Times New Roman"/>
          <w:sz w:val="20"/>
          <w:szCs w:val="20"/>
        </w:rPr>
      </w:pPr>
    </w:p>
    <w:p w14:paraId="5D2CA73D" w14:textId="77777777" w:rsidR="00B905C1" w:rsidRPr="00DB7582" w:rsidRDefault="00B905C1" w:rsidP="00B905C1">
      <w:pPr>
        <w:spacing w:after="12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75"/>
        <w:gridCol w:w="2224"/>
      </w:tblGrid>
      <w:tr w:rsidR="00B905C1" w:rsidRPr="00DB7582" w14:paraId="11E51521" w14:textId="77777777" w:rsidTr="00EE2DDF">
        <w:tc>
          <w:tcPr>
            <w:tcW w:w="0" w:type="auto"/>
            <w:shd w:val="clear" w:color="auto" w:fill="D9D9D9" w:themeFill="background1" w:themeFillShade="D9"/>
          </w:tcPr>
          <w:p w14:paraId="7E87C2F0" w14:textId="77777777" w:rsidR="00B905C1" w:rsidRPr="002F25A7" w:rsidRDefault="00B905C1" w:rsidP="00EE2DD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2F25A7">
              <w:rPr>
                <w:rFonts w:ascii="Times New Roman" w:hAnsi="Times New Roman"/>
                <w:b/>
                <w:sz w:val="24"/>
                <w:szCs w:val="24"/>
              </w:rPr>
              <w:t>Javaslat az érdemjegyre:</w:t>
            </w:r>
          </w:p>
        </w:tc>
        <w:tc>
          <w:tcPr>
            <w:tcW w:w="2224" w:type="dxa"/>
          </w:tcPr>
          <w:p w14:paraId="394E74D6" w14:textId="77777777" w:rsidR="00B905C1" w:rsidRPr="00DB7582" w:rsidRDefault="00B905C1" w:rsidP="00EE2DDF">
            <w:pPr>
              <w:rPr>
                <w:rFonts w:ascii="Times New Roman" w:hAnsi="Times New Roman"/>
              </w:rPr>
            </w:pPr>
          </w:p>
        </w:tc>
      </w:tr>
    </w:tbl>
    <w:p w14:paraId="1C684F3C" w14:textId="77777777" w:rsidR="00B905C1" w:rsidRPr="00DB7582" w:rsidRDefault="00B905C1" w:rsidP="00B905C1">
      <w:pPr>
        <w:rPr>
          <w:rFonts w:ascii="Times New Roman" w:hAnsi="Times New Roman"/>
        </w:rPr>
      </w:pPr>
    </w:p>
    <w:p w14:paraId="68B465C5" w14:textId="77777777" w:rsidR="00B905C1" w:rsidRPr="002F25A7" w:rsidRDefault="00B905C1" w:rsidP="00B905C1">
      <w:pPr>
        <w:rPr>
          <w:rFonts w:ascii="Times New Roman" w:hAnsi="Times New Roman"/>
          <w:sz w:val="24"/>
          <w:szCs w:val="24"/>
        </w:rPr>
      </w:pPr>
      <w:r w:rsidRPr="002F25A7">
        <w:rPr>
          <w:rFonts w:ascii="Times New Roman" w:hAnsi="Times New Roman"/>
          <w:sz w:val="24"/>
          <w:szCs w:val="24"/>
        </w:rPr>
        <w:t xml:space="preserve">Dátum: ..................................................... </w:t>
      </w:r>
    </w:p>
    <w:p w14:paraId="6BB12083" w14:textId="77777777" w:rsidR="00B905C1" w:rsidRDefault="00B905C1" w:rsidP="00B905C1">
      <w:pPr>
        <w:rPr>
          <w:rFonts w:ascii="Times New Roman" w:hAnsi="Times New Roman"/>
          <w:sz w:val="20"/>
          <w:szCs w:val="20"/>
        </w:rPr>
      </w:pPr>
    </w:p>
    <w:p w14:paraId="05393BA7" w14:textId="79EF6E18" w:rsidR="00B905C1" w:rsidRDefault="00B905C1" w:rsidP="00B905C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………………………………….</w:t>
      </w:r>
      <w:r>
        <w:rPr>
          <w:rFonts w:ascii="Times New Roman" w:hAnsi="Times New Roman"/>
          <w:sz w:val="20"/>
          <w:szCs w:val="20"/>
        </w:rPr>
        <w:tab/>
        <w:t>………………………………...</w:t>
      </w:r>
    </w:p>
    <w:p w14:paraId="7FB22518" w14:textId="7F3653B7" w:rsidR="00B905C1" w:rsidRPr="002F25A7" w:rsidRDefault="00B905C1" w:rsidP="00B905C1">
      <w:pPr>
        <w:spacing w:after="0"/>
        <w:rPr>
          <w:rFonts w:ascii="Times New Roman" w:hAnsi="Times New Roman"/>
          <w:b/>
          <w:sz w:val="24"/>
          <w:szCs w:val="24"/>
        </w:rPr>
      </w:pPr>
      <w:r w:rsidRPr="002F25A7">
        <w:rPr>
          <w:rFonts w:ascii="Times New Roman" w:hAnsi="Times New Roman"/>
          <w:b/>
          <w:sz w:val="24"/>
          <w:szCs w:val="24"/>
        </w:rPr>
        <w:t xml:space="preserve">     intézményvezető                                   </w:t>
      </w:r>
      <w:r w:rsidR="002F25A7">
        <w:rPr>
          <w:rFonts w:ascii="Times New Roman" w:hAnsi="Times New Roman"/>
          <w:b/>
          <w:sz w:val="24"/>
          <w:szCs w:val="24"/>
        </w:rPr>
        <w:t xml:space="preserve"> </w:t>
      </w:r>
      <w:r w:rsidRPr="002F25A7">
        <w:rPr>
          <w:rFonts w:ascii="Times New Roman" w:hAnsi="Times New Roman"/>
          <w:b/>
          <w:sz w:val="24"/>
          <w:szCs w:val="24"/>
        </w:rPr>
        <w:t xml:space="preserve">  mentor                                      hallgató</w:t>
      </w:r>
    </w:p>
    <w:p w14:paraId="78D592AB" w14:textId="5599A5B2" w:rsidR="00B905C1" w:rsidRPr="002F25A7" w:rsidRDefault="00B905C1" w:rsidP="00B905C1">
      <w:pPr>
        <w:rPr>
          <w:rFonts w:ascii="Times New Roman" w:hAnsi="Times New Roman"/>
          <w:sz w:val="24"/>
          <w:szCs w:val="24"/>
        </w:rPr>
      </w:pPr>
      <w:r w:rsidRPr="002F25A7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14:paraId="43E67FEA" w14:textId="74FAF4E2" w:rsidR="00DF0075" w:rsidRPr="00527712" w:rsidRDefault="00B905C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proofErr w:type="spellStart"/>
      <w:r w:rsidRPr="00025FAB">
        <w:rPr>
          <w:rFonts w:ascii="Times New Roman" w:hAnsi="Times New Roman"/>
          <w:sz w:val="20"/>
          <w:szCs w:val="20"/>
        </w:rPr>
        <w:t>P.h</w:t>
      </w:r>
      <w:proofErr w:type="spellEnd"/>
      <w:r w:rsidRPr="00025FAB">
        <w:rPr>
          <w:rFonts w:ascii="Times New Roman" w:hAnsi="Times New Roman"/>
          <w:sz w:val="20"/>
          <w:szCs w:val="20"/>
        </w:rPr>
        <w:t>.</w:t>
      </w:r>
    </w:p>
    <w:sectPr w:rsidR="00DF0075" w:rsidRPr="005277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8004" w14:textId="77777777" w:rsidR="000D78DB" w:rsidRDefault="000D78DB" w:rsidP="00A063A0">
      <w:pPr>
        <w:spacing w:after="0" w:line="240" w:lineRule="auto"/>
      </w:pPr>
      <w:r>
        <w:separator/>
      </w:r>
    </w:p>
  </w:endnote>
  <w:endnote w:type="continuationSeparator" w:id="0">
    <w:p w14:paraId="6E6AF681" w14:textId="77777777" w:rsidR="000D78DB" w:rsidRDefault="000D78DB" w:rsidP="00A0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1499099"/>
      <w:docPartObj>
        <w:docPartGallery w:val="Page Numbers (Bottom of Page)"/>
        <w:docPartUnique/>
      </w:docPartObj>
    </w:sdtPr>
    <w:sdtEndPr/>
    <w:sdtContent>
      <w:p w14:paraId="7F1A6752" w14:textId="55816731" w:rsidR="00A063A0" w:rsidRDefault="00A063A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A2EAEC" w14:textId="77777777" w:rsidR="00A063A0" w:rsidRDefault="00A063A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0423" w14:textId="77777777" w:rsidR="000D78DB" w:rsidRDefault="000D78DB" w:rsidP="00A063A0">
      <w:pPr>
        <w:spacing w:after="0" w:line="240" w:lineRule="auto"/>
      </w:pPr>
      <w:r>
        <w:separator/>
      </w:r>
    </w:p>
  </w:footnote>
  <w:footnote w:type="continuationSeparator" w:id="0">
    <w:p w14:paraId="5301674A" w14:textId="77777777" w:rsidR="000D78DB" w:rsidRDefault="000D78DB" w:rsidP="00A06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34134"/>
    <w:multiLevelType w:val="hybridMultilevel"/>
    <w:tmpl w:val="26F8522A"/>
    <w:lvl w:ilvl="0" w:tplc="3962F59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84"/>
    <w:rsid w:val="00070043"/>
    <w:rsid w:val="000D78DB"/>
    <w:rsid w:val="00130E59"/>
    <w:rsid w:val="002D4B70"/>
    <w:rsid w:val="002F25A7"/>
    <w:rsid w:val="00380C83"/>
    <w:rsid w:val="003E5E6C"/>
    <w:rsid w:val="00413426"/>
    <w:rsid w:val="00446E6F"/>
    <w:rsid w:val="00527712"/>
    <w:rsid w:val="0053425B"/>
    <w:rsid w:val="00690746"/>
    <w:rsid w:val="006E3884"/>
    <w:rsid w:val="0070194D"/>
    <w:rsid w:val="00724D82"/>
    <w:rsid w:val="008B549A"/>
    <w:rsid w:val="00921F3E"/>
    <w:rsid w:val="00A063A0"/>
    <w:rsid w:val="00AC5C8A"/>
    <w:rsid w:val="00B34978"/>
    <w:rsid w:val="00B905C1"/>
    <w:rsid w:val="00BA3715"/>
    <w:rsid w:val="00CC71C3"/>
    <w:rsid w:val="00D47963"/>
    <w:rsid w:val="00DF0075"/>
    <w:rsid w:val="00E21BFD"/>
    <w:rsid w:val="00E42F57"/>
    <w:rsid w:val="00E863FF"/>
    <w:rsid w:val="00F05AE3"/>
    <w:rsid w:val="00F4081C"/>
    <w:rsid w:val="00F7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88E4"/>
  <w15:chartTrackingRefBased/>
  <w15:docId w15:val="{9B7E7AD6-0536-4C4E-95A7-DE7F27AD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3884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E38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E38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basedOn w:val="Bekezdsalapbettpusa"/>
    <w:link w:val="Listaszerbekezds"/>
    <w:uiPriority w:val="34"/>
    <w:qFormat/>
    <w:rsid w:val="006E3884"/>
    <w:rPr>
      <w:rFonts w:eastAsiaTheme="minorEastAsia"/>
      <w:lang w:eastAsia="hu-HU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6E3884"/>
    <w:pPr>
      <w:spacing w:after="200" w:line="276" w:lineRule="auto"/>
      <w:ind w:left="720"/>
      <w:contextualSpacing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B9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06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63A0"/>
  </w:style>
  <w:style w:type="paragraph" w:styleId="llb">
    <w:name w:val="footer"/>
    <w:basedOn w:val="Norml"/>
    <w:link w:val="llbChar"/>
    <w:uiPriority w:val="99"/>
    <w:unhideWhenUsed/>
    <w:rsid w:val="00A06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6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890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EKKE</dc:creator>
  <cp:keywords/>
  <dc:description/>
  <cp:lastModifiedBy>EKKE</cp:lastModifiedBy>
  <cp:revision>14</cp:revision>
  <dcterms:created xsi:type="dcterms:W3CDTF">2022-12-02T10:19:00Z</dcterms:created>
  <dcterms:modified xsi:type="dcterms:W3CDTF">2023-02-22T08:57:00Z</dcterms:modified>
</cp:coreProperties>
</file>