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3"/>
        <w:gridCol w:w="2219"/>
      </w:tblGrid>
      <w:tr w:rsidR="003F69FF" w:rsidRPr="00403737" w:rsidTr="00FB6BFF">
        <w:tc>
          <w:tcPr>
            <w:tcW w:w="7088" w:type="dxa"/>
            <w:tcBorders>
              <w:top w:val="single" w:sz="4" w:space="0" w:color="auto"/>
              <w:left w:val="single" w:sz="4" w:space="0" w:color="auto"/>
              <w:right w:val="single" w:sz="4" w:space="0" w:color="auto"/>
            </w:tcBorders>
            <w:shd w:val="clear" w:color="auto" w:fill="auto"/>
            <w:tcMar>
              <w:top w:w="57" w:type="dxa"/>
              <w:bottom w:w="57" w:type="dxa"/>
            </w:tcMar>
          </w:tcPr>
          <w:p w:rsidR="003F69FF" w:rsidRPr="00820843" w:rsidRDefault="003F69FF" w:rsidP="00820843">
            <w:pPr>
              <w:suppressAutoHyphens/>
              <w:jc w:val="both"/>
              <w:rPr>
                <w:b/>
                <w:sz w:val="24"/>
              </w:rPr>
            </w:pPr>
            <w:r w:rsidRPr="00820843">
              <w:rPr>
                <w:b/>
                <w:sz w:val="22"/>
                <w:szCs w:val="22"/>
              </w:rPr>
              <w:t xml:space="preserve">Tantárgy </w:t>
            </w:r>
            <w:r w:rsidRPr="00820843">
              <w:rPr>
                <w:sz w:val="22"/>
                <w:szCs w:val="22"/>
              </w:rPr>
              <w:t>neve:</w:t>
            </w:r>
            <w:r w:rsidRPr="00820843">
              <w:rPr>
                <w:b/>
                <w:sz w:val="22"/>
                <w:szCs w:val="22"/>
              </w:rPr>
              <w:t xml:space="preserve"> </w:t>
            </w:r>
            <w:r w:rsidRPr="00820843">
              <w:rPr>
                <w:b/>
                <w:sz w:val="24"/>
              </w:rPr>
              <w:t>Természetvédelem I.</w:t>
            </w:r>
          </w:p>
          <w:p w:rsidR="00820843" w:rsidRPr="00820843" w:rsidRDefault="00820843" w:rsidP="00820843">
            <w:pPr>
              <w:rPr>
                <w:b/>
                <w:sz w:val="22"/>
                <w:szCs w:val="22"/>
              </w:rPr>
            </w:pPr>
            <w:r w:rsidRPr="00820843">
              <w:rPr>
                <w:b/>
                <w:sz w:val="22"/>
                <w:szCs w:val="22"/>
              </w:rPr>
              <w:t>NBT_KV182K2</w:t>
            </w:r>
          </w:p>
        </w:tc>
        <w:tc>
          <w:tcPr>
            <w:tcW w:w="2268" w:type="dxa"/>
            <w:tcBorders>
              <w:top w:val="single" w:sz="4" w:space="0" w:color="auto"/>
              <w:left w:val="single" w:sz="4" w:space="0" w:color="auto"/>
              <w:right w:val="single" w:sz="4" w:space="0" w:color="auto"/>
            </w:tcBorders>
            <w:shd w:val="clear" w:color="auto" w:fill="auto"/>
            <w:tcMar>
              <w:top w:w="57" w:type="dxa"/>
              <w:bottom w:w="57" w:type="dxa"/>
            </w:tcMar>
          </w:tcPr>
          <w:p w:rsidR="003F69FF" w:rsidRPr="00403737" w:rsidRDefault="003F69FF" w:rsidP="009A71E6">
            <w:pPr>
              <w:suppressAutoHyphens/>
              <w:spacing w:before="60"/>
              <w:jc w:val="both"/>
              <w:rPr>
                <w:b/>
                <w:sz w:val="22"/>
                <w:szCs w:val="22"/>
              </w:rPr>
            </w:pPr>
            <w:r w:rsidRPr="00403737">
              <w:rPr>
                <w:b/>
                <w:sz w:val="22"/>
                <w:szCs w:val="22"/>
              </w:rPr>
              <w:t xml:space="preserve">Kreditértéke: </w:t>
            </w:r>
            <w:r w:rsidR="009A71E6">
              <w:rPr>
                <w:b/>
                <w:sz w:val="22"/>
                <w:szCs w:val="22"/>
              </w:rPr>
              <w:t>2</w:t>
            </w:r>
          </w:p>
        </w:tc>
      </w:tr>
      <w:tr w:rsidR="003F69FF" w:rsidRPr="00403737" w:rsidTr="00FB6BFF">
        <w:tc>
          <w:tcPr>
            <w:tcW w:w="9356"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3F69FF" w:rsidRPr="00403737" w:rsidRDefault="003F69FF" w:rsidP="003F69FF">
            <w:pPr>
              <w:suppressAutoHyphens/>
              <w:spacing w:before="60"/>
              <w:jc w:val="both"/>
              <w:rPr>
                <w:sz w:val="22"/>
                <w:szCs w:val="22"/>
              </w:rPr>
            </w:pPr>
            <w:r w:rsidRPr="00403737">
              <w:rPr>
                <w:sz w:val="22"/>
                <w:szCs w:val="22"/>
              </w:rPr>
              <w:t xml:space="preserve">A tantárgy </w:t>
            </w:r>
            <w:r w:rsidRPr="00403737">
              <w:rPr>
                <w:b/>
                <w:sz w:val="22"/>
                <w:szCs w:val="22"/>
              </w:rPr>
              <w:t>besorolása</w:t>
            </w:r>
            <w:r w:rsidRPr="00403737">
              <w:rPr>
                <w:sz w:val="22"/>
                <w:szCs w:val="22"/>
              </w:rPr>
              <w:t xml:space="preserve">: </w:t>
            </w:r>
            <w:r w:rsidRPr="003F69FF">
              <w:rPr>
                <w:b/>
                <w:sz w:val="22"/>
                <w:szCs w:val="22"/>
              </w:rPr>
              <w:t xml:space="preserve">kötelező </w:t>
            </w:r>
          </w:p>
        </w:tc>
      </w:tr>
      <w:tr w:rsidR="003F69FF" w:rsidRPr="00403737" w:rsidTr="00FB6BFF">
        <w:tc>
          <w:tcPr>
            <w:tcW w:w="9356"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3F69FF" w:rsidRPr="00403737" w:rsidRDefault="003F69FF" w:rsidP="00027D4E">
            <w:pPr>
              <w:suppressAutoHyphens/>
              <w:spacing w:before="40" w:after="40"/>
              <w:jc w:val="both"/>
              <w:rPr>
                <w:sz w:val="22"/>
                <w:szCs w:val="22"/>
              </w:rPr>
            </w:pPr>
            <w:r w:rsidRPr="00403737">
              <w:rPr>
                <w:b/>
                <w:sz w:val="22"/>
                <w:szCs w:val="22"/>
              </w:rPr>
              <w:t>A tantárgy elméleti vagy gyakorlati jellegének mértéke, „képzési karaktere”</w:t>
            </w:r>
            <w:r w:rsidR="00027D4E">
              <w:rPr>
                <w:b/>
                <w:bdr w:val="dotted" w:sz="4" w:space="0" w:color="auto"/>
                <w:vertAlign w:val="superscript"/>
              </w:rPr>
              <w:t xml:space="preserve"> </w:t>
            </w:r>
            <w:r w:rsidR="00027D4E">
              <w:rPr>
                <w:b/>
                <w:sz w:val="22"/>
                <w:szCs w:val="22"/>
              </w:rPr>
              <w:t xml:space="preserve">80% elmélet </w:t>
            </w:r>
            <w:r w:rsidRPr="00403737">
              <w:rPr>
                <w:sz w:val="22"/>
                <w:szCs w:val="22"/>
              </w:rPr>
              <w:t>(</w:t>
            </w:r>
            <w:proofErr w:type="spellStart"/>
            <w:r w:rsidRPr="00403737">
              <w:rPr>
                <w:sz w:val="22"/>
                <w:szCs w:val="22"/>
              </w:rPr>
              <w:t>kredit%</w:t>
            </w:r>
            <w:proofErr w:type="spellEnd"/>
            <w:r w:rsidRPr="00403737">
              <w:rPr>
                <w:sz w:val="22"/>
                <w:szCs w:val="22"/>
              </w:rPr>
              <w:t>)</w:t>
            </w:r>
          </w:p>
        </w:tc>
      </w:tr>
      <w:tr w:rsidR="003F69FF" w:rsidRPr="00403737" w:rsidTr="00FB6BFF">
        <w:tc>
          <w:tcPr>
            <w:tcW w:w="9356" w:type="dxa"/>
            <w:gridSpan w:val="2"/>
            <w:tcBorders>
              <w:top w:val="single" w:sz="4" w:space="0" w:color="auto"/>
              <w:left w:val="single" w:sz="4" w:space="0" w:color="auto"/>
              <w:right w:val="single" w:sz="4" w:space="0" w:color="auto"/>
            </w:tcBorders>
            <w:shd w:val="clear" w:color="auto" w:fill="auto"/>
            <w:tcMar>
              <w:top w:w="57" w:type="dxa"/>
              <w:bottom w:w="57" w:type="dxa"/>
            </w:tcMar>
          </w:tcPr>
          <w:p w:rsidR="003F69FF" w:rsidRPr="00403737" w:rsidRDefault="003F69FF" w:rsidP="00FB6BFF">
            <w:pPr>
              <w:suppressAutoHyphens/>
              <w:spacing w:before="60"/>
              <w:jc w:val="both"/>
              <w:rPr>
                <w:sz w:val="22"/>
                <w:szCs w:val="22"/>
              </w:rPr>
            </w:pPr>
            <w:r w:rsidRPr="00403737">
              <w:rPr>
                <w:sz w:val="22"/>
                <w:szCs w:val="22"/>
              </w:rPr>
              <w:t xml:space="preserve">A </w:t>
            </w:r>
            <w:r w:rsidRPr="00403737">
              <w:rPr>
                <w:b/>
                <w:sz w:val="22"/>
                <w:szCs w:val="22"/>
              </w:rPr>
              <w:t>tanóra</w:t>
            </w:r>
            <w:r w:rsidRPr="00403737">
              <w:rPr>
                <w:rStyle w:val="Lbjegyzet-hivatkozs"/>
                <w:b/>
                <w:sz w:val="22"/>
                <w:szCs w:val="22"/>
              </w:rPr>
              <w:footnoteReference w:id="1"/>
            </w:r>
            <w:r w:rsidRPr="00403737">
              <w:rPr>
                <w:b/>
                <w:sz w:val="22"/>
                <w:szCs w:val="22"/>
              </w:rPr>
              <w:t xml:space="preserve"> típusa</w:t>
            </w:r>
            <w:r w:rsidRPr="00403737">
              <w:rPr>
                <w:sz w:val="22"/>
                <w:szCs w:val="22"/>
              </w:rPr>
              <w:t xml:space="preserve">: </w:t>
            </w:r>
            <w:proofErr w:type="spellStart"/>
            <w:r w:rsidRPr="003F69FF">
              <w:rPr>
                <w:b/>
                <w:sz w:val="22"/>
                <w:szCs w:val="22"/>
                <w:u w:val="single"/>
              </w:rPr>
              <w:t>ea</w:t>
            </w:r>
            <w:proofErr w:type="spellEnd"/>
            <w:r w:rsidRPr="003F69FF">
              <w:rPr>
                <w:b/>
                <w:sz w:val="22"/>
                <w:szCs w:val="22"/>
                <w:u w:val="single"/>
              </w:rPr>
              <w:t>.</w:t>
            </w:r>
            <w:r w:rsidRPr="003F69FF">
              <w:rPr>
                <w:sz w:val="22"/>
                <w:szCs w:val="22"/>
              </w:rPr>
              <w:t xml:space="preserve"> / szem. / </w:t>
            </w:r>
            <w:proofErr w:type="spellStart"/>
            <w:r w:rsidRPr="003F69FF">
              <w:rPr>
                <w:sz w:val="22"/>
                <w:szCs w:val="22"/>
              </w:rPr>
              <w:t>gyak</w:t>
            </w:r>
            <w:proofErr w:type="spellEnd"/>
            <w:r w:rsidRPr="003F69FF">
              <w:rPr>
                <w:sz w:val="22"/>
                <w:szCs w:val="22"/>
              </w:rPr>
              <w:t xml:space="preserve">. / </w:t>
            </w:r>
            <w:proofErr w:type="spellStart"/>
            <w:r w:rsidRPr="003F69FF">
              <w:rPr>
                <w:sz w:val="22"/>
                <w:szCs w:val="22"/>
              </w:rPr>
              <w:t>konz</w:t>
            </w:r>
            <w:proofErr w:type="spellEnd"/>
            <w:r w:rsidRPr="003F69FF">
              <w:rPr>
                <w:sz w:val="22"/>
                <w:szCs w:val="22"/>
              </w:rPr>
              <w:t>.</w:t>
            </w:r>
            <w:r w:rsidRPr="00403737">
              <w:rPr>
                <w:sz w:val="22"/>
                <w:szCs w:val="22"/>
              </w:rPr>
              <w:t xml:space="preserve"> és </w:t>
            </w:r>
            <w:r w:rsidRPr="00403737">
              <w:rPr>
                <w:b/>
                <w:sz w:val="22"/>
                <w:szCs w:val="22"/>
              </w:rPr>
              <w:t>óraszáma</w:t>
            </w:r>
            <w:r w:rsidRPr="00403737">
              <w:rPr>
                <w:sz w:val="22"/>
                <w:szCs w:val="22"/>
              </w:rPr>
              <w:t xml:space="preserve">: </w:t>
            </w:r>
            <w:r>
              <w:rPr>
                <w:b/>
                <w:sz w:val="22"/>
                <w:szCs w:val="22"/>
              </w:rPr>
              <w:t xml:space="preserve">26 óra </w:t>
            </w:r>
            <w:r w:rsidRPr="00403737">
              <w:rPr>
                <w:sz w:val="22"/>
                <w:szCs w:val="22"/>
              </w:rPr>
              <w:t xml:space="preserve">az adott </w:t>
            </w:r>
            <w:r w:rsidRPr="00403737">
              <w:rPr>
                <w:b/>
                <w:sz w:val="22"/>
                <w:szCs w:val="22"/>
              </w:rPr>
              <w:t>félévben</w:t>
            </w:r>
            <w:r w:rsidRPr="00403737">
              <w:rPr>
                <w:sz w:val="22"/>
                <w:szCs w:val="22"/>
              </w:rPr>
              <w:t>,</w:t>
            </w:r>
          </w:p>
          <w:p w:rsidR="003F69FF" w:rsidRPr="00403737" w:rsidRDefault="003F69FF" w:rsidP="00FB6BFF">
            <w:pPr>
              <w:suppressAutoHyphens/>
              <w:spacing w:before="60"/>
              <w:jc w:val="both"/>
              <w:rPr>
                <w:sz w:val="22"/>
                <w:szCs w:val="22"/>
              </w:rPr>
            </w:pPr>
            <w:r w:rsidRPr="00403737">
              <w:rPr>
                <w:sz w:val="22"/>
                <w:szCs w:val="22"/>
              </w:rPr>
              <w:t>(</w:t>
            </w:r>
            <w:r w:rsidRPr="00403737">
              <w:rPr>
                <w:i/>
                <w:sz w:val="22"/>
                <w:szCs w:val="22"/>
              </w:rPr>
              <w:t xml:space="preserve">ha nem (csak) magyarul oktatják a tárgyat, akkor a </w:t>
            </w:r>
            <w:r w:rsidRPr="00403737">
              <w:rPr>
                <w:b/>
                <w:i/>
                <w:sz w:val="22"/>
                <w:szCs w:val="22"/>
              </w:rPr>
              <w:t>nyelve</w:t>
            </w:r>
            <w:r w:rsidRPr="00403737">
              <w:rPr>
                <w:i/>
                <w:sz w:val="22"/>
                <w:szCs w:val="22"/>
              </w:rPr>
              <w:t xml:space="preserve">: </w:t>
            </w:r>
          </w:p>
          <w:p w:rsidR="003F69FF" w:rsidRPr="00403737" w:rsidRDefault="003F69FF" w:rsidP="003F69FF">
            <w:pPr>
              <w:suppressAutoHyphens/>
              <w:spacing w:before="60"/>
              <w:jc w:val="both"/>
              <w:rPr>
                <w:sz w:val="22"/>
                <w:szCs w:val="22"/>
              </w:rPr>
            </w:pPr>
            <w:r w:rsidRPr="00403737">
              <w:rPr>
                <w:sz w:val="22"/>
                <w:szCs w:val="22"/>
              </w:rPr>
              <w:t xml:space="preserve">Az adott ismeret átadásában alkalmazandó </w:t>
            </w:r>
            <w:r w:rsidRPr="00403737">
              <w:rPr>
                <w:b/>
                <w:sz w:val="22"/>
                <w:szCs w:val="22"/>
              </w:rPr>
              <w:t>további</w:t>
            </w:r>
            <w:r w:rsidRPr="00403737">
              <w:rPr>
                <w:sz w:val="22"/>
                <w:szCs w:val="22"/>
              </w:rPr>
              <w:t xml:space="preserve"> (</w:t>
            </w:r>
            <w:r w:rsidRPr="00403737">
              <w:rPr>
                <w:i/>
                <w:sz w:val="22"/>
                <w:szCs w:val="22"/>
              </w:rPr>
              <w:t>sajátos</w:t>
            </w:r>
            <w:r w:rsidRPr="00403737">
              <w:rPr>
                <w:sz w:val="22"/>
                <w:szCs w:val="22"/>
              </w:rPr>
              <w:t xml:space="preserve">) </w:t>
            </w:r>
            <w:r w:rsidRPr="00403737">
              <w:rPr>
                <w:b/>
                <w:sz w:val="22"/>
                <w:szCs w:val="22"/>
              </w:rPr>
              <w:t>módok, jellemzők</w:t>
            </w:r>
            <w:r w:rsidRPr="00403737">
              <w:rPr>
                <w:rStyle w:val="Lbjegyzet-hivatkozs"/>
                <w:b/>
                <w:sz w:val="22"/>
                <w:szCs w:val="22"/>
              </w:rPr>
              <w:footnoteReference w:id="2"/>
            </w:r>
            <w:r w:rsidRPr="00403737">
              <w:rPr>
                <w:sz w:val="22"/>
                <w:szCs w:val="22"/>
              </w:rPr>
              <w:t xml:space="preserve"> </w:t>
            </w:r>
            <w:r w:rsidRPr="00403737">
              <w:rPr>
                <w:i/>
                <w:sz w:val="21"/>
                <w:szCs w:val="21"/>
              </w:rPr>
              <w:t>(ha vannak)</w:t>
            </w:r>
            <w:r w:rsidRPr="00403737">
              <w:rPr>
                <w:sz w:val="22"/>
                <w:szCs w:val="22"/>
              </w:rPr>
              <w:t xml:space="preserve">: </w:t>
            </w:r>
          </w:p>
        </w:tc>
      </w:tr>
      <w:tr w:rsidR="003F69FF" w:rsidRPr="00403737" w:rsidTr="00FB6BFF">
        <w:tc>
          <w:tcPr>
            <w:tcW w:w="9356" w:type="dxa"/>
            <w:gridSpan w:val="2"/>
            <w:tcBorders>
              <w:left w:val="single" w:sz="4" w:space="0" w:color="auto"/>
              <w:right w:val="single" w:sz="4" w:space="0" w:color="auto"/>
            </w:tcBorders>
            <w:shd w:val="clear" w:color="auto" w:fill="auto"/>
            <w:tcMar>
              <w:top w:w="57" w:type="dxa"/>
              <w:bottom w:w="57" w:type="dxa"/>
            </w:tcMar>
          </w:tcPr>
          <w:p w:rsidR="003F69FF" w:rsidRPr="00403737" w:rsidRDefault="003F69FF" w:rsidP="00FB6BFF">
            <w:pPr>
              <w:suppressAutoHyphens/>
              <w:spacing w:before="60"/>
              <w:jc w:val="both"/>
              <w:rPr>
                <w:sz w:val="22"/>
                <w:szCs w:val="22"/>
              </w:rPr>
            </w:pPr>
            <w:r w:rsidRPr="00403737">
              <w:rPr>
                <w:sz w:val="22"/>
                <w:szCs w:val="22"/>
              </w:rPr>
              <w:t xml:space="preserve">A </w:t>
            </w:r>
            <w:r w:rsidRPr="00403737">
              <w:rPr>
                <w:b/>
                <w:sz w:val="22"/>
                <w:szCs w:val="22"/>
              </w:rPr>
              <w:t xml:space="preserve">számonkérés </w:t>
            </w:r>
            <w:r w:rsidRPr="00403737">
              <w:rPr>
                <w:sz w:val="22"/>
                <w:szCs w:val="22"/>
              </w:rPr>
              <w:t>módja (</w:t>
            </w:r>
            <w:proofErr w:type="spellStart"/>
            <w:r w:rsidRPr="008F47FE">
              <w:rPr>
                <w:sz w:val="22"/>
                <w:szCs w:val="22"/>
              </w:rPr>
              <w:t>koll</w:t>
            </w:r>
            <w:proofErr w:type="spellEnd"/>
            <w:r w:rsidRPr="008F47FE">
              <w:rPr>
                <w:sz w:val="22"/>
                <w:szCs w:val="22"/>
              </w:rPr>
              <w:t>.</w:t>
            </w:r>
            <w:r w:rsidRPr="00403737">
              <w:rPr>
                <w:sz w:val="22"/>
                <w:szCs w:val="22"/>
              </w:rPr>
              <w:t xml:space="preserve"> / </w:t>
            </w:r>
            <w:proofErr w:type="spellStart"/>
            <w:r w:rsidRPr="00403737">
              <w:rPr>
                <w:sz w:val="22"/>
                <w:szCs w:val="22"/>
              </w:rPr>
              <w:t>gyj</w:t>
            </w:r>
            <w:proofErr w:type="spellEnd"/>
            <w:r w:rsidRPr="00403737">
              <w:rPr>
                <w:sz w:val="22"/>
                <w:szCs w:val="22"/>
              </w:rPr>
              <w:t xml:space="preserve">. / </w:t>
            </w:r>
            <w:r w:rsidRPr="00403737">
              <w:rPr>
                <w:b/>
                <w:sz w:val="22"/>
                <w:szCs w:val="22"/>
              </w:rPr>
              <w:t>egyéb</w:t>
            </w:r>
            <w:r w:rsidRPr="00403737">
              <w:rPr>
                <w:rStyle w:val="Lbjegyzet-hivatkozs"/>
                <w:b/>
                <w:sz w:val="22"/>
                <w:szCs w:val="22"/>
              </w:rPr>
              <w:footnoteReference w:id="3"/>
            </w:r>
            <w:r w:rsidRPr="00403737">
              <w:rPr>
                <w:b/>
                <w:sz w:val="22"/>
                <w:szCs w:val="22"/>
              </w:rPr>
              <w:t>)</w:t>
            </w:r>
            <w:r w:rsidRPr="00403737">
              <w:rPr>
                <w:sz w:val="22"/>
                <w:szCs w:val="22"/>
              </w:rPr>
              <w:t xml:space="preserve">: </w:t>
            </w:r>
            <w:r w:rsidR="008F47FE">
              <w:rPr>
                <w:sz w:val="22"/>
                <w:szCs w:val="22"/>
              </w:rPr>
              <w:t>kollokvium</w:t>
            </w:r>
          </w:p>
          <w:p w:rsidR="003F69FF" w:rsidRPr="00403737" w:rsidRDefault="003F69FF" w:rsidP="009A71E6">
            <w:pPr>
              <w:suppressAutoHyphens/>
              <w:spacing w:before="60"/>
              <w:jc w:val="both"/>
              <w:rPr>
                <w:b/>
                <w:sz w:val="22"/>
                <w:szCs w:val="22"/>
              </w:rPr>
            </w:pPr>
            <w:r w:rsidRPr="00403737">
              <w:rPr>
                <w:sz w:val="22"/>
                <w:szCs w:val="22"/>
              </w:rPr>
              <w:t xml:space="preserve">Az ismeretellenőrzésben alkalmazandó </w:t>
            </w:r>
            <w:r w:rsidRPr="00403737">
              <w:rPr>
                <w:b/>
                <w:sz w:val="22"/>
                <w:szCs w:val="22"/>
              </w:rPr>
              <w:t xml:space="preserve">további </w:t>
            </w:r>
            <w:r w:rsidRPr="00403737">
              <w:rPr>
                <w:sz w:val="22"/>
                <w:szCs w:val="22"/>
              </w:rPr>
              <w:t>(</w:t>
            </w:r>
            <w:r w:rsidRPr="00403737">
              <w:rPr>
                <w:i/>
                <w:sz w:val="22"/>
                <w:szCs w:val="22"/>
              </w:rPr>
              <w:t>sajátos</w:t>
            </w:r>
            <w:r w:rsidRPr="00403737">
              <w:rPr>
                <w:sz w:val="22"/>
                <w:szCs w:val="22"/>
              </w:rPr>
              <w:t xml:space="preserve">) </w:t>
            </w:r>
            <w:r w:rsidRPr="00403737">
              <w:rPr>
                <w:b/>
                <w:sz w:val="22"/>
                <w:szCs w:val="22"/>
              </w:rPr>
              <w:t>módok</w:t>
            </w:r>
            <w:r w:rsidRPr="00403737">
              <w:rPr>
                <w:rStyle w:val="Lbjegyzet-hivatkozs"/>
                <w:b/>
                <w:sz w:val="22"/>
                <w:szCs w:val="22"/>
              </w:rPr>
              <w:footnoteReference w:id="4"/>
            </w:r>
            <w:r w:rsidRPr="00403737">
              <w:rPr>
                <w:b/>
                <w:sz w:val="22"/>
                <w:szCs w:val="22"/>
              </w:rPr>
              <w:t xml:space="preserve"> </w:t>
            </w:r>
            <w:r w:rsidRPr="00403737">
              <w:rPr>
                <w:i/>
                <w:sz w:val="21"/>
                <w:szCs w:val="21"/>
              </w:rPr>
              <w:t>(ha vannak)</w:t>
            </w:r>
            <w:r w:rsidRPr="00403737">
              <w:rPr>
                <w:b/>
                <w:sz w:val="22"/>
                <w:szCs w:val="22"/>
              </w:rPr>
              <w:t xml:space="preserve">: </w:t>
            </w:r>
          </w:p>
        </w:tc>
      </w:tr>
      <w:tr w:rsidR="003F69FF" w:rsidRPr="00403737" w:rsidTr="00FB6BFF">
        <w:tc>
          <w:tcPr>
            <w:tcW w:w="9356"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3F69FF" w:rsidRPr="00403737" w:rsidRDefault="003F69FF" w:rsidP="009A71E6">
            <w:pPr>
              <w:suppressAutoHyphens/>
              <w:jc w:val="both"/>
              <w:rPr>
                <w:sz w:val="22"/>
                <w:szCs w:val="22"/>
              </w:rPr>
            </w:pPr>
            <w:r w:rsidRPr="00403737">
              <w:rPr>
                <w:sz w:val="22"/>
                <w:szCs w:val="22"/>
              </w:rPr>
              <w:t xml:space="preserve">A tantárgy </w:t>
            </w:r>
            <w:r w:rsidRPr="00403737">
              <w:rPr>
                <w:b/>
                <w:sz w:val="22"/>
                <w:szCs w:val="22"/>
              </w:rPr>
              <w:t>tantervi helye</w:t>
            </w:r>
            <w:r w:rsidRPr="00403737">
              <w:rPr>
                <w:sz w:val="22"/>
                <w:szCs w:val="22"/>
              </w:rPr>
              <w:t xml:space="preserve"> (hányadik félév): </w:t>
            </w:r>
            <w:r w:rsidR="009A71E6">
              <w:rPr>
                <w:b/>
                <w:sz w:val="22"/>
                <w:szCs w:val="22"/>
              </w:rPr>
              <w:t>3</w:t>
            </w:r>
            <w:r w:rsidR="00803EED">
              <w:rPr>
                <w:b/>
                <w:sz w:val="22"/>
                <w:szCs w:val="22"/>
              </w:rPr>
              <w:t>; időpontja: kedd 10:00-11:40</w:t>
            </w:r>
            <w:r w:rsidR="004C587C">
              <w:rPr>
                <w:b/>
                <w:sz w:val="22"/>
                <w:szCs w:val="22"/>
              </w:rPr>
              <w:t>,</w:t>
            </w:r>
            <w:bookmarkStart w:id="0" w:name="_GoBack"/>
            <w:bookmarkEnd w:id="0"/>
            <w:r w:rsidR="00803EED">
              <w:rPr>
                <w:b/>
                <w:sz w:val="22"/>
                <w:szCs w:val="22"/>
              </w:rPr>
              <w:t xml:space="preserve"> C-205 terem</w:t>
            </w:r>
          </w:p>
        </w:tc>
      </w:tr>
      <w:tr w:rsidR="003F69FF" w:rsidRPr="00403737" w:rsidTr="00FB6BFF">
        <w:tc>
          <w:tcPr>
            <w:tcW w:w="9356"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3F69FF" w:rsidRPr="00FE17AA" w:rsidRDefault="003F69FF" w:rsidP="009A71E6">
            <w:pPr>
              <w:suppressAutoHyphens/>
              <w:jc w:val="both"/>
              <w:rPr>
                <w:sz w:val="22"/>
                <w:szCs w:val="22"/>
              </w:rPr>
            </w:pPr>
            <w:r w:rsidRPr="00403737">
              <w:rPr>
                <w:sz w:val="22"/>
                <w:szCs w:val="22"/>
              </w:rPr>
              <w:t xml:space="preserve">Előtanulmányi feltételek </w:t>
            </w:r>
            <w:r w:rsidRPr="00403737">
              <w:rPr>
                <w:i/>
                <w:sz w:val="22"/>
                <w:szCs w:val="22"/>
              </w:rPr>
              <w:t>(ha vannak)</w:t>
            </w:r>
            <w:r w:rsidRPr="00403737">
              <w:rPr>
                <w:sz w:val="22"/>
                <w:szCs w:val="22"/>
              </w:rPr>
              <w:t>:</w:t>
            </w:r>
            <w:r w:rsidRPr="00403737">
              <w:rPr>
                <w:i/>
                <w:sz w:val="22"/>
                <w:szCs w:val="22"/>
              </w:rPr>
              <w:t xml:space="preserve"> </w:t>
            </w:r>
            <w:r w:rsidR="00FE17AA" w:rsidRPr="00FE17AA">
              <w:rPr>
                <w:b/>
                <w:sz w:val="22"/>
                <w:szCs w:val="22"/>
              </w:rPr>
              <w:t>Természetvédelem I. gyakorlat</w:t>
            </w:r>
          </w:p>
        </w:tc>
      </w:tr>
    </w:tbl>
    <w:p w:rsidR="003F69FF" w:rsidRPr="00403737" w:rsidRDefault="003F69FF" w:rsidP="003F69FF">
      <w:pPr>
        <w:suppressAutoHyphens/>
        <w:rPr>
          <w:sz w:val="2"/>
          <w:szCs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2"/>
      </w:tblGrid>
      <w:tr w:rsidR="003F69FF" w:rsidRPr="00403737" w:rsidTr="00FB6BFF">
        <w:tc>
          <w:tcPr>
            <w:tcW w:w="9356" w:type="dxa"/>
            <w:tcBorders>
              <w:top w:val="single" w:sz="4" w:space="0" w:color="auto"/>
              <w:left w:val="single" w:sz="4" w:space="0" w:color="auto"/>
              <w:bottom w:val="dotted" w:sz="4" w:space="0" w:color="auto"/>
              <w:right w:val="single" w:sz="4" w:space="0" w:color="auto"/>
            </w:tcBorders>
            <w:shd w:val="clear" w:color="auto" w:fill="auto"/>
            <w:tcMar>
              <w:top w:w="57" w:type="dxa"/>
              <w:bottom w:w="57" w:type="dxa"/>
            </w:tcMar>
          </w:tcPr>
          <w:p w:rsidR="003F69FF" w:rsidRPr="00403737" w:rsidRDefault="003F69FF" w:rsidP="00FB6BFF">
            <w:pPr>
              <w:suppressAutoHyphens/>
              <w:spacing w:before="60"/>
              <w:jc w:val="both"/>
              <w:rPr>
                <w:b/>
                <w:sz w:val="22"/>
                <w:szCs w:val="22"/>
              </w:rPr>
            </w:pPr>
            <w:r w:rsidRPr="00403737">
              <w:rPr>
                <w:b/>
                <w:sz w:val="22"/>
                <w:szCs w:val="22"/>
              </w:rPr>
              <w:t>Tantárgy-leírás</w:t>
            </w:r>
            <w:r w:rsidRPr="00403737">
              <w:rPr>
                <w:sz w:val="22"/>
                <w:szCs w:val="22"/>
              </w:rPr>
              <w:t xml:space="preserve">: az elsajátítandó </w:t>
            </w:r>
            <w:r w:rsidRPr="00403737">
              <w:rPr>
                <w:b/>
                <w:sz w:val="22"/>
                <w:szCs w:val="22"/>
              </w:rPr>
              <w:t>ismeretanyag tömör, ugyanakkor informáló leírása</w:t>
            </w:r>
          </w:p>
        </w:tc>
      </w:tr>
      <w:tr w:rsidR="003F69FF" w:rsidRPr="00403737" w:rsidTr="00FB6BFF">
        <w:trPr>
          <w:trHeight w:val="280"/>
        </w:trPr>
        <w:tc>
          <w:tcPr>
            <w:tcW w:w="9356"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0518F6" w:rsidRPr="000518F6" w:rsidRDefault="000518F6" w:rsidP="000518F6">
            <w:pPr>
              <w:ind w:left="360" w:right="-1"/>
              <w:jc w:val="both"/>
            </w:pPr>
          </w:p>
          <w:p w:rsidR="00E031A0" w:rsidRPr="001C38B0" w:rsidRDefault="00E031A0" w:rsidP="00E031A0">
            <w:pPr>
              <w:numPr>
                <w:ilvl w:val="0"/>
                <w:numId w:val="2"/>
              </w:numPr>
              <w:ind w:right="-1"/>
              <w:jc w:val="both"/>
              <w:rPr>
                <w:sz w:val="22"/>
              </w:rPr>
            </w:pPr>
            <w:r w:rsidRPr="001C38B0">
              <w:rPr>
                <w:b/>
                <w:bCs/>
                <w:sz w:val="22"/>
              </w:rPr>
              <w:t xml:space="preserve">(hét): </w:t>
            </w:r>
            <w:r w:rsidRPr="001C38B0">
              <w:rPr>
                <w:b/>
                <w:sz w:val="22"/>
              </w:rPr>
              <w:t>Bevezetés.</w:t>
            </w:r>
            <w:r w:rsidRPr="001C38B0">
              <w:rPr>
                <w:sz w:val="22"/>
              </w:rPr>
              <w:t xml:space="preserve"> A tanegység helye a szakképzésben, követelmények. A természet fogalma, megújuló- és nem megújuló alkotói. A természetpolitika, a természetmegőrzés (általános természetvédelem), a fenntartható természethasználat, a természetvédelem és a természet szerteágazó kapcsolatrendszere. A természetvédelem fogalma. A természetvédelem lényegesebb feladatai. A védett területek létrehozásának általános lépései. A védett területek kijelölésének szempontjai</w:t>
            </w:r>
            <w:r w:rsidRPr="001C38B0">
              <w:rPr>
                <w:b/>
                <w:bCs/>
                <w:sz w:val="22"/>
              </w:rPr>
              <w:t xml:space="preserve">. </w:t>
            </w:r>
            <w:r w:rsidRPr="001C38B0">
              <w:rPr>
                <w:bCs/>
                <w:sz w:val="22"/>
              </w:rPr>
              <w:t>A természetvédelem céljai, alapelvei, rövid története. A környezetvédelem fogalma és kapcsolata a természetvédelemmel.</w:t>
            </w:r>
          </w:p>
          <w:p w:rsidR="00E031A0" w:rsidRPr="001C38B0" w:rsidRDefault="00E031A0" w:rsidP="00E031A0">
            <w:pPr>
              <w:ind w:right="-1"/>
              <w:jc w:val="both"/>
              <w:rPr>
                <w:sz w:val="22"/>
              </w:rPr>
            </w:pPr>
          </w:p>
          <w:p w:rsidR="00E031A0" w:rsidRPr="001C38B0" w:rsidRDefault="00E031A0" w:rsidP="00E031A0">
            <w:pPr>
              <w:numPr>
                <w:ilvl w:val="0"/>
                <w:numId w:val="2"/>
              </w:numPr>
              <w:ind w:right="-1"/>
              <w:jc w:val="both"/>
              <w:rPr>
                <w:sz w:val="22"/>
              </w:rPr>
            </w:pPr>
            <w:r w:rsidRPr="001C38B0">
              <w:rPr>
                <w:b/>
                <w:sz w:val="22"/>
              </w:rPr>
              <w:t>Természetvédelmi alapfogalmak</w:t>
            </w:r>
            <w:r w:rsidRPr="001C38B0">
              <w:rPr>
                <w:sz w:val="22"/>
              </w:rPr>
              <w:t xml:space="preserve">. Jogi (de jure) és tényleges (de facto) természetvédelem. A tényleges természetvédelem két típusa: aktív és passzív. A természetvédelem tárgyai. Terület nélkül és területtel védett természeti értékek. Természetvédelmi kategóriák. Nemzeti parkok, természetvédelmi területek, tájvédelmi körzetek és természeti emlékek definíciói és létesítésük feltételei. Fokozottan védett területek. Bioszféra rezervátumok és Világörökség helyek.  </w:t>
            </w:r>
          </w:p>
          <w:p w:rsidR="00E031A0" w:rsidRPr="001C38B0" w:rsidRDefault="00E031A0" w:rsidP="00E031A0">
            <w:pPr>
              <w:ind w:right="-1"/>
              <w:jc w:val="both"/>
              <w:rPr>
                <w:sz w:val="22"/>
              </w:rPr>
            </w:pPr>
          </w:p>
          <w:p w:rsidR="00E031A0" w:rsidRPr="001C38B0" w:rsidRDefault="00E031A0" w:rsidP="00E031A0">
            <w:pPr>
              <w:numPr>
                <w:ilvl w:val="0"/>
                <w:numId w:val="2"/>
              </w:numPr>
              <w:ind w:right="-1"/>
              <w:jc w:val="both"/>
              <w:rPr>
                <w:sz w:val="22"/>
              </w:rPr>
            </w:pPr>
            <w:r w:rsidRPr="001C38B0">
              <w:rPr>
                <w:b/>
                <w:sz w:val="22"/>
              </w:rPr>
              <w:t>Természetvédelem tárgya, látogathatóság.</w:t>
            </w:r>
            <w:r w:rsidRPr="001C38B0">
              <w:rPr>
                <w:sz w:val="22"/>
              </w:rPr>
              <w:t xml:space="preserve"> A védett területek művelési ágak szerinti megoszlása hazánkban. Védetté nyilvánítandó objektumok listája. A védett természeti területek jellege. A növénytani-, állattani-, víztani-, földtani-, tájképi- és a kultúrtörténeti értékek. A természetvédelmi törzskönyv fogalma, tartalmi követelményei. A védett természeti területek látogathatósági típusai, a látogatás alapvető szabályai. Védőövezetek létrehozása a védett területeken. Természetvédelmi kezelés, mint tevékenység. A védett területekre érvényes kezelési tervek lépései.</w:t>
            </w:r>
          </w:p>
          <w:p w:rsidR="00E031A0" w:rsidRPr="001C38B0" w:rsidRDefault="00E031A0" w:rsidP="00E031A0">
            <w:pPr>
              <w:ind w:right="-1"/>
              <w:jc w:val="both"/>
              <w:rPr>
                <w:sz w:val="22"/>
              </w:rPr>
            </w:pPr>
          </w:p>
          <w:p w:rsidR="00E031A0" w:rsidRPr="001C38B0" w:rsidRDefault="00E031A0" w:rsidP="00E031A0">
            <w:pPr>
              <w:numPr>
                <w:ilvl w:val="0"/>
                <w:numId w:val="2"/>
              </w:numPr>
              <w:ind w:right="-1"/>
              <w:jc w:val="both"/>
              <w:rPr>
                <w:sz w:val="22"/>
              </w:rPr>
            </w:pPr>
            <w:r w:rsidRPr="001C38B0">
              <w:rPr>
                <w:b/>
                <w:sz w:val="22"/>
              </w:rPr>
              <w:t>Jogszabályok</w:t>
            </w:r>
            <w:r w:rsidRPr="001C38B0">
              <w:rPr>
                <w:sz w:val="22"/>
              </w:rPr>
              <w:t xml:space="preserve">. A magyar természetvédelem alapvető jogszabálya az </w:t>
            </w:r>
            <w:r w:rsidRPr="001C38B0">
              <w:rPr>
                <w:bCs/>
                <w:sz w:val="22"/>
              </w:rPr>
              <w:t>1996. évi LIII. törvény a természet védelméről</w:t>
            </w:r>
            <w:r w:rsidRPr="001C38B0">
              <w:rPr>
                <w:sz w:val="22"/>
              </w:rPr>
              <w:t>. Egyéb, a természet védelméhez kapcsolódó jogszabályok bemutatása. Törvényerejű dokumentumok, melyek valamilyen formában kapcsolódnak a természetvédelemhez. Az 1996. évi LIII. törvény a természet védelméről: célja, alkalmazási területei, felépítése, rendelkezései. A Nemzeti Környezetvédelmi Program</w:t>
            </w:r>
            <w:r w:rsidR="00787840" w:rsidRPr="001C38B0">
              <w:rPr>
                <w:sz w:val="22"/>
              </w:rPr>
              <w:t>ok</w:t>
            </w:r>
            <w:r w:rsidRPr="001C38B0">
              <w:rPr>
                <w:sz w:val="22"/>
              </w:rPr>
              <w:t>, mint a környezetvédelmi tervezés alapdokumentuma</w:t>
            </w:r>
            <w:r w:rsidR="00787840" w:rsidRPr="001C38B0">
              <w:rPr>
                <w:sz w:val="22"/>
              </w:rPr>
              <w:t>i</w:t>
            </w:r>
            <w:r w:rsidRPr="001C38B0">
              <w:rPr>
                <w:sz w:val="22"/>
              </w:rPr>
              <w:t>. A Nemzeti Természetvédelmi Alapterv</w:t>
            </w:r>
            <w:r w:rsidR="00787840" w:rsidRPr="001C38B0">
              <w:rPr>
                <w:sz w:val="22"/>
              </w:rPr>
              <w:t>ek</w:t>
            </w:r>
            <w:r w:rsidRPr="001C38B0">
              <w:rPr>
                <w:sz w:val="22"/>
              </w:rPr>
              <w:t>.</w:t>
            </w:r>
          </w:p>
          <w:p w:rsidR="00E031A0" w:rsidRPr="001C38B0" w:rsidRDefault="00E031A0" w:rsidP="00E031A0">
            <w:pPr>
              <w:ind w:right="-1"/>
              <w:jc w:val="both"/>
              <w:rPr>
                <w:sz w:val="22"/>
              </w:rPr>
            </w:pPr>
          </w:p>
          <w:p w:rsidR="00E031A0" w:rsidRPr="001C38B0" w:rsidRDefault="00E031A0" w:rsidP="00E031A0">
            <w:pPr>
              <w:numPr>
                <w:ilvl w:val="0"/>
                <w:numId w:val="2"/>
              </w:numPr>
              <w:ind w:right="-1"/>
              <w:jc w:val="both"/>
              <w:rPr>
                <w:bCs/>
                <w:sz w:val="22"/>
              </w:rPr>
            </w:pPr>
            <w:r w:rsidRPr="001C38B0">
              <w:rPr>
                <w:b/>
                <w:sz w:val="22"/>
              </w:rPr>
              <w:t>A hazai természetvédelmi közigazgatás szervezeti felépítése.</w:t>
            </w:r>
            <w:r w:rsidRPr="001C38B0">
              <w:rPr>
                <w:sz w:val="22"/>
              </w:rPr>
              <w:t xml:space="preserve"> </w:t>
            </w:r>
            <w:r w:rsidR="00D5346A" w:rsidRPr="001C38B0">
              <w:rPr>
                <w:sz w:val="22"/>
              </w:rPr>
              <w:t xml:space="preserve">A természetvédelmi közigazgatás területén az elmúlt években bekövetkező jelentős változások prezentálása. </w:t>
            </w:r>
            <w:r w:rsidRPr="001C38B0">
              <w:rPr>
                <w:sz w:val="22"/>
              </w:rPr>
              <w:t xml:space="preserve">A </w:t>
            </w:r>
            <w:r w:rsidR="009D47FD" w:rsidRPr="001C38B0">
              <w:rPr>
                <w:sz w:val="22"/>
              </w:rPr>
              <w:t xml:space="preserve">2010-ig fennálló </w:t>
            </w:r>
            <w:r w:rsidRPr="001C38B0">
              <w:rPr>
                <w:sz w:val="22"/>
              </w:rPr>
              <w:t xml:space="preserve">Környezetvédelmi Minisztérium strukturális felépítése, </w:t>
            </w:r>
            <w:r w:rsidRPr="001C38B0">
              <w:rPr>
                <w:bCs/>
                <w:sz w:val="22"/>
              </w:rPr>
              <w:t>területi szervei és háttérintézményei</w:t>
            </w:r>
            <w:r w:rsidR="00CC6F52" w:rsidRPr="001C38B0">
              <w:rPr>
                <w:bCs/>
                <w:sz w:val="22"/>
              </w:rPr>
              <w:t>; a 2010 után működő kormányzati struktúra</w:t>
            </w:r>
            <w:r w:rsidRPr="001C38B0">
              <w:rPr>
                <w:bCs/>
                <w:sz w:val="22"/>
              </w:rPr>
              <w:t xml:space="preserve">. </w:t>
            </w:r>
            <w:r w:rsidR="009D47FD" w:rsidRPr="001C38B0">
              <w:rPr>
                <w:bCs/>
                <w:sz w:val="22"/>
              </w:rPr>
              <w:t xml:space="preserve">A 2010 után működő </w:t>
            </w:r>
            <w:r w:rsidRPr="001C38B0">
              <w:rPr>
                <w:bCs/>
                <w:sz w:val="22"/>
              </w:rPr>
              <w:t>Hatósági és kezelő szervezetek Magyarországon. Környezetvédelmi, Természetvédelmi és Vízügyi Igazgatóságok feladatköre, regionális intézményeik, jogállásuk</w:t>
            </w:r>
            <w:r w:rsidR="00CC6F52" w:rsidRPr="001C38B0">
              <w:rPr>
                <w:bCs/>
                <w:sz w:val="22"/>
              </w:rPr>
              <w:t>, jogutódaik</w:t>
            </w:r>
            <w:r w:rsidRPr="001C38B0">
              <w:rPr>
                <w:bCs/>
                <w:sz w:val="22"/>
              </w:rPr>
              <w:t>. A nemzeti park igazgatóságok feladatai és hazai intézményeik. A védetté nyilvánítási eljárás főbb elemei. A civil szféra, társadalmi természetvédelmi tevékenységek.</w:t>
            </w:r>
          </w:p>
          <w:p w:rsidR="00E031A0" w:rsidRPr="001C38B0" w:rsidRDefault="00E031A0" w:rsidP="00E031A0">
            <w:pPr>
              <w:ind w:right="-1"/>
              <w:jc w:val="both"/>
              <w:rPr>
                <w:bCs/>
                <w:sz w:val="22"/>
              </w:rPr>
            </w:pPr>
          </w:p>
          <w:p w:rsidR="00E031A0" w:rsidRPr="001C38B0" w:rsidRDefault="00E031A0" w:rsidP="00E031A0">
            <w:pPr>
              <w:numPr>
                <w:ilvl w:val="0"/>
                <w:numId w:val="2"/>
              </w:numPr>
              <w:ind w:right="-1"/>
              <w:jc w:val="both"/>
              <w:rPr>
                <w:sz w:val="22"/>
              </w:rPr>
            </w:pPr>
            <w:r w:rsidRPr="001C38B0">
              <w:rPr>
                <w:b/>
                <w:sz w:val="22"/>
              </w:rPr>
              <w:t>Hazánk pusztai jellegű nemzeti parkjai.</w:t>
            </w:r>
            <w:r w:rsidRPr="001C38B0">
              <w:rPr>
                <w:sz w:val="22"/>
              </w:rPr>
              <w:t xml:space="preserve"> A Hortobágyi Nemzeti Park adatai, tájvédelmi körzetei, természetvédelmi területei. Terület nélküli védett értékei. A szikesedés formái a pusztában. Meghatározó növénytársulások és állatok a pusztában. A Kiskunsági Nemzeti Park adatai, tájvédelmi körzetei, természetvédelmi területei. Szikes formák és homokbuckák. Meghatározó növénytársulások és az állatvilág. A Körös-Maros Nemzeti Park adatai, tájvédelmi körzetei, természetvédelmi területei. Meghatározó növénytársulások és állatok.</w:t>
            </w:r>
          </w:p>
          <w:p w:rsidR="00E031A0" w:rsidRPr="001C38B0" w:rsidRDefault="00E031A0" w:rsidP="00E031A0">
            <w:pPr>
              <w:ind w:right="-1"/>
              <w:jc w:val="both"/>
              <w:rPr>
                <w:sz w:val="22"/>
              </w:rPr>
            </w:pPr>
          </w:p>
          <w:p w:rsidR="00E031A0" w:rsidRPr="001C38B0" w:rsidRDefault="00E031A0" w:rsidP="00E031A0">
            <w:pPr>
              <w:numPr>
                <w:ilvl w:val="0"/>
                <w:numId w:val="2"/>
              </w:numPr>
              <w:ind w:right="-1"/>
              <w:jc w:val="both"/>
              <w:rPr>
                <w:sz w:val="22"/>
              </w:rPr>
            </w:pPr>
            <w:r w:rsidRPr="001C38B0">
              <w:rPr>
                <w:b/>
                <w:sz w:val="22"/>
              </w:rPr>
              <w:t>Hazánk hegyvidéki jellegű nemzeti parkjai.</w:t>
            </w:r>
            <w:r w:rsidRPr="001C38B0">
              <w:rPr>
                <w:sz w:val="22"/>
              </w:rPr>
              <w:t xml:space="preserve"> Az Aggteleki Nemzeti Park adatai, tájvédelmi körzetei, természetvédelmi területei. Terület nélküli védett értékei. Tanösvények a parkban. Meghatározó növénytársulások és állatok. A Bükki Nemzeti Park adatai, tájvédelmi körzetei, természetvédelmi területei. Erdőrezervátumok és barlangok a mészkőhegységben. Meghatározó növénytársulások és az állatvilág. A Balaton-felvidéki Nemzeti Park. Jellemző növénytársulások és állatok. Az Őrségi Nemzeti Park adatai, tájvédelmi körzetei, természetvédelmi területei. Növény- és állatvilága, kiemelve bennszülött növényeit.</w:t>
            </w:r>
          </w:p>
          <w:p w:rsidR="00E031A0" w:rsidRPr="001C38B0" w:rsidRDefault="00E031A0" w:rsidP="00E031A0">
            <w:pPr>
              <w:ind w:right="-1"/>
              <w:jc w:val="both"/>
              <w:rPr>
                <w:sz w:val="22"/>
              </w:rPr>
            </w:pPr>
          </w:p>
          <w:p w:rsidR="00E031A0" w:rsidRPr="001C38B0" w:rsidRDefault="00E031A0" w:rsidP="00E031A0">
            <w:pPr>
              <w:numPr>
                <w:ilvl w:val="0"/>
                <w:numId w:val="2"/>
              </w:numPr>
              <w:ind w:right="-1"/>
              <w:jc w:val="both"/>
              <w:rPr>
                <w:sz w:val="22"/>
              </w:rPr>
            </w:pPr>
            <w:r w:rsidRPr="001C38B0">
              <w:rPr>
                <w:b/>
                <w:sz w:val="22"/>
              </w:rPr>
              <w:t xml:space="preserve">Hazánk vizes jellegű nemzeti parkjai. </w:t>
            </w:r>
            <w:r w:rsidRPr="001C38B0">
              <w:rPr>
                <w:sz w:val="22"/>
              </w:rPr>
              <w:t xml:space="preserve">A Fertő-Hanság Nemzeti Park adatai, tájvédelmi körzetei, természetvédelmi területei. A lápok kialakulása. Meghatározó növénytársulások és állatok. A Duna-Dráva Nemzeti Park adatai, tájvédelmi körzetei, természetvédelmi területei. A Duna egyik utolsó természetes ártere: Gemenc. Meghatározó növénytársulások és az állatvilág. A Duna-Ipoly Nemzeti Park. Jellemző növénytársulások és állatok. </w:t>
            </w:r>
          </w:p>
          <w:p w:rsidR="00E031A0" w:rsidRPr="001C38B0" w:rsidRDefault="00E031A0" w:rsidP="00E031A0">
            <w:pPr>
              <w:ind w:right="-1"/>
              <w:jc w:val="both"/>
              <w:rPr>
                <w:sz w:val="22"/>
              </w:rPr>
            </w:pPr>
          </w:p>
          <w:p w:rsidR="00E031A0" w:rsidRPr="001C38B0" w:rsidRDefault="00E031A0" w:rsidP="00E031A0">
            <w:pPr>
              <w:numPr>
                <w:ilvl w:val="0"/>
                <w:numId w:val="2"/>
              </w:numPr>
              <w:ind w:right="-1"/>
              <w:jc w:val="both"/>
              <w:rPr>
                <w:sz w:val="22"/>
              </w:rPr>
            </w:pPr>
            <w:r w:rsidRPr="001C38B0">
              <w:rPr>
                <w:b/>
                <w:sz w:val="22"/>
              </w:rPr>
              <w:t>Tájvédelmi körzetek</w:t>
            </w:r>
            <w:r w:rsidRPr="001C38B0">
              <w:rPr>
                <w:sz w:val="22"/>
              </w:rPr>
              <w:t xml:space="preserve"> Magyarországon. A tájvédelmi körzet fogalma. A tájvédelmi körzetekből kialakult nemzeti parkok Magyarországon. Hazánk néhány kiemelkedő tájvédelmi körzetének bemutatása. Elsősorban élővilág, élőhely és tájképi értékek megőrzése a cél. Fokozottan védett részekkel is rendelkező tájvédelmi körzeteink.</w:t>
            </w:r>
          </w:p>
          <w:p w:rsidR="00E031A0" w:rsidRPr="001C38B0" w:rsidRDefault="00E031A0" w:rsidP="00E031A0">
            <w:pPr>
              <w:ind w:right="-1"/>
              <w:jc w:val="both"/>
              <w:rPr>
                <w:sz w:val="22"/>
              </w:rPr>
            </w:pPr>
          </w:p>
          <w:p w:rsidR="00E031A0" w:rsidRPr="001C38B0" w:rsidRDefault="00E031A0" w:rsidP="00E031A0">
            <w:pPr>
              <w:numPr>
                <w:ilvl w:val="0"/>
                <w:numId w:val="2"/>
              </w:numPr>
              <w:ind w:right="-1"/>
              <w:jc w:val="both"/>
              <w:rPr>
                <w:sz w:val="22"/>
              </w:rPr>
            </w:pPr>
            <w:r w:rsidRPr="001C38B0">
              <w:rPr>
                <w:b/>
                <w:sz w:val="22"/>
              </w:rPr>
              <w:t>Országos jelentőségű természetvédelmi területek</w:t>
            </w:r>
            <w:r w:rsidRPr="001C38B0">
              <w:rPr>
                <w:sz w:val="22"/>
              </w:rPr>
              <w:t xml:space="preserve"> Magyarországon. A természetvédelmi terület definíciója, helyi- és országos jelentőségű természetvédelmi területek. Létrehozásuk módjai. Számuk alakulása hazánkban. A teljes területükön fokozott védelem alatt álló természetvédelmi értékeink. Azon természetvédelmi értékek bemutatása, melyeknek egy része fokozottan védett.</w:t>
            </w:r>
          </w:p>
          <w:p w:rsidR="00E031A0" w:rsidRPr="001C38B0" w:rsidRDefault="00E031A0" w:rsidP="00E031A0">
            <w:pPr>
              <w:tabs>
                <w:tab w:val="left" w:pos="709"/>
                <w:tab w:val="left" w:pos="2835"/>
              </w:tabs>
              <w:ind w:right="-1"/>
              <w:rPr>
                <w:sz w:val="22"/>
              </w:rPr>
            </w:pPr>
            <w:r w:rsidRPr="001C38B0">
              <w:rPr>
                <w:sz w:val="22"/>
              </w:rPr>
              <w:t xml:space="preserve"> </w:t>
            </w:r>
          </w:p>
          <w:p w:rsidR="00E031A0" w:rsidRPr="001C38B0" w:rsidRDefault="00E031A0" w:rsidP="00E031A0">
            <w:pPr>
              <w:numPr>
                <w:ilvl w:val="0"/>
                <w:numId w:val="2"/>
              </w:numPr>
              <w:ind w:right="-1"/>
              <w:jc w:val="both"/>
              <w:rPr>
                <w:sz w:val="22"/>
              </w:rPr>
            </w:pPr>
            <w:r w:rsidRPr="001C38B0">
              <w:rPr>
                <w:b/>
                <w:sz w:val="22"/>
              </w:rPr>
              <w:t>A természetvédelem szerepe és lehetőségei</w:t>
            </w:r>
            <w:r w:rsidRPr="001C38B0">
              <w:rPr>
                <w:sz w:val="22"/>
              </w:rPr>
              <w:t xml:space="preserve"> a </w:t>
            </w:r>
            <w:proofErr w:type="spellStart"/>
            <w:r w:rsidRPr="001C38B0">
              <w:rPr>
                <w:sz w:val="22"/>
              </w:rPr>
              <w:t>biodiverzitás</w:t>
            </w:r>
            <w:proofErr w:type="spellEnd"/>
            <w:r w:rsidRPr="001C38B0">
              <w:rPr>
                <w:sz w:val="22"/>
              </w:rPr>
              <w:t xml:space="preserve"> megőrzésben, a természeti turizmus és a környezeti tudatformálásban. A helyi közösségek lehetőségei és feladatai a természeti értékek megőrzésében. A diverzitás, a biológiai sokféleség szintjei. A természetvédelem és a diverzitás viszonya. A diverzitást kifejező indexek. A </w:t>
            </w:r>
            <w:proofErr w:type="spellStart"/>
            <w:r w:rsidRPr="001C38B0">
              <w:rPr>
                <w:sz w:val="22"/>
              </w:rPr>
              <w:t>biodiverzitás</w:t>
            </w:r>
            <w:proofErr w:type="spellEnd"/>
            <w:r w:rsidRPr="001C38B0">
              <w:rPr>
                <w:sz w:val="22"/>
              </w:rPr>
              <w:t xml:space="preserve"> monitorozása. A diverzitás megőrzésének lehetőségei. Élőhely rekonstrukció a Hanságban. Az ökoturizmus és alapelvei.</w:t>
            </w:r>
          </w:p>
          <w:p w:rsidR="00E031A0" w:rsidRPr="001C38B0" w:rsidRDefault="00E031A0" w:rsidP="00E031A0">
            <w:pPr>
              <w:ind w:right="-1"/>
              <w:jc w:val="both"/>
              <w:rPr>
                <w:sz w:val="22"/>
              </w:rPr>
            </w:pPr>
          </w:p>
          <w:p w:rsidR="00E031A0" w:rsidRPr="001C38B0" w:rsidRDefault="00E031A0" w:rsidP="00E031A0">
            <w:pPr>
              <w:numPr>
                <w:ilvl w:val="0"/>
                <w:numId w:val="2"/>
              </w:numPr>
              <w:ind w:right="-1"/>
              <w:jc w:val="both"/>
              <w:rPr>
                <w:sz w:val="22"/>
              </w:rPr>
            </w:pPr>
            <w:r w:rsidRPr="001C38B0">
              <w:rPr>
                <w:b/>
                <w:sz w:val="22"/>
              </w:rPr>
              <w:t>Heves megye országos jelentős tájvédelmi körzetei.</w:t>
            </w:r>
            <w:r w:rsidRPr="001C38B0">
              <w:rPr>
                <w:sz w:val="22"/>
              </w:rPr>
              <w:t xml:space="preserve"> Heves megye helyi jelentőségű természeti értékei. A védetté nyilvánítások története a megyében, természetvédelmi helyzete országos viszonylatban. Vörös könyv, kiadott kötetei Magyarországon. A hazánkból kipusztult növény- és állatfajok.</w:t>
            </w:r>
          </w:p>
          <w:p w:rsidR="00E031A0" w:rsidRPr="001C38B0" w:rsidRDefault="00E031A0" w:rsidP="00E031A0">
            <w:pPr>
              <w:ind w:right="-1"/>
              <w:jc w:val="both"/>
              <w:rPr>
                <w:sz w:val="22"/>
              </w:rPr>
            </w:pPr>
          </w:p>
          <w:p w:rsidR="003F69FF" w:rsidRPr="00D47CC4" w:rsidRDefault="00E031A0" w:rsidP="00E031A0">
            <w:pPr>
              <w:numPr>
                <w:ilvl w:val="0"/>
                <w:numId w:val="2"/>
              </w:numPr>
              <w:ind w:right="-1"/>
              <w:jc w:val="both"/>
            </w:pPr>
            <w:r w:rsidRPr="001C38B0">
              <w:rPr>
                <w:b/>
                <w:sz w:val="22"/>
              </w:rPr>
              <w:lastRenderedPageBreak/>
              <w:t>Látogatás a Bükki Nemzeti Park Igazgatóság központjában</w:t>
            </w:r>
            <w:r w:rsidRPr="001C38B0">
              <w:rPr>
                <w:sz w:val="22"/>
              </w:rPr>
              <w:t>, Felnémeten. Az igazgatóság mindennapi tevékenységének, feladatkörének megismerése.</w:t>
            </w:r>
          </w:p>
          <w:p w:rsidR="00D47CC4" w:rsidRPr="00E031A0" w:rsidRDefault="00D47CC4" w:rsidP="00D47CC4">
            <w:pPr>
              <w:ind w:right="-1"/>
              <w:jc w:val="both"/>
            </w:pPr>
          </w:p>
        </w:tc>
      </w:tr>
      <w:tr w:rsidR="003F69FF" w:rsidRPr="00403737" w:rsidTr="00FB6BFF">
        <w:tc>
          <w:tcPr>
            <w:tcW w:w="9356"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3F69FF" w:rsidRPr="00403737" w:rsidRDefault="003F69FF" w:rsidP="00FB6BFF">
            <w:pPr>
              <w:suppressAutoHyphens/>
              <w:ind w:right="-108"/>
              <w:rPr>
                <w:b/>
                <w:sz w:val="22"/>
                <w:szCs w:val="22"/>
              </w:rPr>
            </w:pPr>
            <w:r w:rsidRPr="00403737">
              <w:rPr>
                <w:sz w:val="22"/>
                <w:szCs w:val="22"/>
              </w:rPr>
              <w:lastRenderedPageBreak/>
              <w:t xml:space="preserve">A </w:t>
            </w:r>
            <w:r w:rsidRPr="00403737">
              <w:rPr>
                <w:b/>
                <w:sz w:val="22"/>
                <w:szCs w:val="22"/>
              </w:rPr>
              <w:t>2-5</w:t>
            </w:r>
            <w:r w:rsidRPr="00403737">
              <w:rPr>
                <w:sz w:val="22"/>
                <w:szCs w:val="22"/>
              </w:rPr>
              <w:t xml:space="preserve"> legfontosabb </w:t>
            </w:r>
            <w:r w:rsidRPr="00403737">
              <w:rPr>
                <w:i/>
                <w:sz w:val="22"/>
                <w:szCs w:val="22"/>
              </w:rPr>
              <w:t>kötelező,</w:t>
            </w:r>
            <w:r w:rsidRPr="00403737">
              <w:rPr>
                <w:sz w:val="22"/>
                <w:szCs w:val="22"/>
              </w:rPr>
              <w:t xml:space="preserve"> illetve </w:t>
            </w:r>
            <w:r w:rsidRPr="00403737">
              <w:rPr>
                <w:i/>
                <w:sz w:val="22"/>
                <w:szCs w:val="22"/>
              </w:rPr>
              <w:t>ajánlott</w:t>
            </w:r>
            <w:r w:rsidRPr="00403737">
              <w:rPr>
                <w:b/>
                <w:i/>
                <w:sz w:val="22"/>
                <w:szCs w:val="22"/>
              </w:rPr>
              <w:t xml:space="preserve"> </w:t>
            </w:r>
            <w:r w:rsidRPr="00403737">
              <w:rPr>
                <w:b/>
                <w:sz w:val="22"/>
                <w:szCs w:val="22"/>
              </w:rPr>
              <w:t xml:space="preserve">irodalom </w:t>
            </w:r>
            <w:r w:rsidRPr="00403737">
              <w:rPr>
                <w:sz w:val="22"/>
                <w:szCs w:val="22"/>
              </w:rPr>
              <w:t>(jegyzet, tankönyv) felsorolása bibliográfiai adatokkal (szerző, cím, kiadás adatai, (esetleg oldalak), ISBN)</w:t>
            </w:r>
          </w:p>
        </w:tc>
      </w:tr>
      <w:tr w:rsidR="003F69FF" w:rsidRPr="00403737" w:rsidTr="00FB6BFF">
        <w:tc>
          <w:tcPr>
            <w:tcW w:w="9356" w:type="dxa"/>
            <w:tcBorders>
              <w:top w:val="dotted" w:sz="4" w:space="0" w:color="auto"/>
              <w:left w:val="single" w:sz="4" w:space="0" w:color="auto"/>
              <w:bottom w:val="dotted" w:sz="4" w:space="0" w:color="auto"/>
              <w:right w:val="single" w:sz="4" w:space="0" w:color="auto"/>
            </w:tcBorders>
            <w:shd w:val="clear" w:color="auto" w:fill="FFF2CC"/>
            <w:tcMar>
              <w:top w:w="57" w:type="dxa"/>
              <w:bottom w:w="57" w:type="dxa"/>
            </w:tcMar>
            <w:vAlign w:val="center"/>
          </w:tcPr>
          <w:p w:rsidR="00E031A0" w:rsidRPr="00D37D43" w:rsidRDefault="00E031A0" w:rsidP="00E031A0">
            <w:pPr>
              <w:jc w:val="both"/>
              <w:rPr>
                <w:b/>
                <w:sz w:val="22"/>
                <w:szCs w:val="22"/>
              </w:rPr>
            </w:pPr>
            <w:r w:rsidRPr="00D37D43">
              <w:rPr>
                <w:b/>
                <w:sz w:val="22"/>
                <w:szCs w:val="22"/>
              </w:rPr>
              <w:t>Kötelező irodalom:</w:t>
            </w:r>
          </w:p>
          <w:p w:rsidR="00E031A0" w:rsidRPr="00A0281E" w:rsidRDefault="00E031A0" w:rsidP="00D5346A">
            <w:pPr>
              <w:pStyle w:val="Listaszerbekezds"/>
              <w:numPr>
                <w:ilvl w:val="0"/>
                <w:numId w:val="3"/>
              </w:numPr>
              <w:jc w:val="both"/>
              <w:rPr>
                <w:sz w:val="24"/>
                <w:szCs w:val="22"/>
              </w:rPr>
            </w:pPr>
            <w:r w:rsidRPr="00A0281E">
              <w:rPr>
                <w:sz w:val="24"/>
                <w:szCs w:val="22"/>
              </w:rPr>
              <w:t>Kárász I. 2000. Természetvédelem. PKT 13. kötet, EKF, Eger.</w:t>
            </w:r>
          </w:p>
          <w:p w:rsidR="00E031A0" w:rsidRPr="00A0281E" w:rsidRDefault="00E031A0" w:rsidP="000518F6">
            <w:pPr>
              <w:pStyle w:val="Listaszerbekezds"/>
              <w:numPr>
                <w:ilvl w:val="0"/>
                <w:numId w:val="3"/>
              </w:numPr>
              <w:jc w:val="both"/>
              <w:rPr>
                <w:sz w:val="24"/>
                <w:szCs w:val="22"/>
              </w:rPr>
            </w:pPr>
            <w:proofErr w:type="spellStart"/>
            <w:r w:rsidRPr="00A0281E">
              <w:rPr>
                <w:sz w:val="24"/>
                <w:szCs w:val="22"/>
              </w:rPr>
              <w:t>Pajer</w:t>
            </w:r>
            <w:proofErr w:type="spellEnd"/>
            <w:r w:rsidRPr="00A0281E">
              <w:rPr>
                <w:sz w:val="24"/>
                <w:szCs w:val="22"/>
              </w:rPr>
              <w:t xml:space="preserve"> J</w:t>
            </w:r>
            <w:r w:rsidR="00A0281E" w:rsidRPr="00A0281E">
              <w:rPr>
                <w:sz w:val="24"/>
                <w:szCs w:val="22"/>
              </w:rPr>
              <w:t>.</w:t>
            </w:r>
            <w:r w:rsidRPr="00A0281E">
              <w:rPr>
                <w:sz w:val="24"/>
                <w:szCs w:val="22"/>
              </w:rPr>
              <w:t xml:space="preserve"> 2002. Természetvédelem az ezredforduló</w:t>
            </w:r>
            <w:r w:rsidR="00D5346A" w:rsidRPr="00A0281E">
              <w:rPr>
                <w:sz w:val="24"/>
                <w:szCs w:val="22"/>
              </w:rPr>
              <w:t>n. Szaktudás Kiadó Ház, Bp</w:t>
            </w:r>
            <w:r w:rsidRPr="00A0281E">
              <w:rPr>
                <w:sz w:val="24"/>
                <w:szCs w:val="22"/>
              </w:rPr>
              <w:t>.</w:t>
            </w:r>
            <w:r w:rsidR="000518F6">
              <w:rPr>
                <w:sz w:val="24"/>
                <w:szCs w:val="22"/>
              </w:rPr>
              <w:t xml:space="preserve">, ISBN: </w:t>
            </w:r>
            <w:r w:rsidR="000518F6" w:rsidRPr="000518F6">
              <w:rPr>
                <w:sz w:val="24"/>
                <w:szCs w:val="22"/>
              </w:rPr>
              <w:t>9789639422599</w:t>
            </w:r>
            <w:r w:rsidR="000518F6">
              <w:rPr>
                <w:sz w:val="24"/>
                <w:szCs w:val="22"/>
              </w:rPr>
              <w:t>.</w:t>
            </w:r>
          </w:p>
          <w:p w:rsidR="00E031A0" w:rsidRPr="00A0281E" w:rsidRDefault="00E031A0" w:rsidP="000518F6">
            <w:pPr>
              <w:pStyle w:val="Listaszerbekezds"/>
              <w:numPr>
                <w:ilvl w:val="0"/>
                <w:numId w:val="3"/>
              </w:numPr>
              <w:jc w:val="both"/>
              <w:rPr>
                <w:sz w:val="24"/>
                <w:szCs w:val="22"/>
              </w:rPr>
            </w:pPr>
            <w:proofErr w:type="spellStart"/>
            <w:r w:rsidRPr="00A0281E">
              <w:rPr>
                <w:sz w:val="24"/>
                <w:szCs w:val="22"/>
              </w:rPr>
              <w:t>Rakonczay</w:t>
            </w:r>
            <w:proofErr w:type="spellEnd"/>
            <w:r w:rsidRPr="00A0281E">
              <w:rPr>
                <w:sz w:val="24"/>
                <w:szCs w:val="22"/>
              </w:rPr>
              <w:t xml:space="preserve"> Z</w:t>
            </w:r>
            <w:r w:rsidR="00A0281E" w:rsidRPr="00A0281E">
              <w:rPr>
                <w:sz w:val="24"/>
                <w:szCs w:val="22"/>
              </w:rPr>
              <w:t>.</w:t>
            </w:r>
            <w:r w:rsidRPr="00A0281E">
              <w:rPr>
                <w:sz w:val="24"/>
                <w:szCs w:val="22"/>
              </w:rPr>
              <w:t xml:space="preserve"> 2001. Természetvédelem. Szaktudás Kiadó Ház </w:t>
            </w:r>
            <w:proofErr w:type="spellStart"/>
            <w:r w:rsidRPr="00A0281E">
              <w:rPr>
                <w:sz w:val="24"/>
                <w:szCs w:val="22"/>
              </w:rPr>
              <w:t>Zrt</w:t>
            </w:r>
            <w:proofErr w:type="spellEnd"/>
            <w:r w:rsidRPr="00A0281E">
              <w:rPr>
                <w:sz w:val="24"/>
                <w:szCs w:val="22"/>
              </w:rPr>
              <w:t>.</w:t>
            </w:r>
            <w:r w:rsidR="00D5346A" w:rsidRPr="00A0281E">
              <w:rPr>
                <w:sz w:val="24"/>
                <w:szCs w:val="22"/>
              </w:rPr>
              <w:t>, Bp.</w:t>
            </w:r>
            <w:r w:rsidR="000518F6">
              <w:rPr>
                <w:sz w:val="24"/>
                <w:szCs w:val="22"/>
              </w:rPr>
              <w:t xml:space="preserve">, ISBN: </w:t>
            </w:r>
            <w:r w:rsidR="000518F6" w:rsidRPr="000518F6">
              <w:rPr>
                <w:sz w:val="24"/>
                <w:szCs w:val="22"/>
              </w:rPr>
              <w:t>9789633562253</w:t>
            </w:r>
          </w:p>
          <w:p w:rsidR="00E031A0" w:rsidRDefault="00E031A0" w:rsidP="00E031A0">
            <w:pPr>
              <w:jc w:val="both"/>
              <w:rPr>
                <w:sz w:val="22"/>
                <w:szCs w:val="22"/>
              </w:rPr>
            </w:pPr>
          </w:p>
          <w:p w:rsidR="00E031A0" w:rsidRPr="00D37D43" w:rsidRDefault="00E031A0" w:rsidP="00E031A0">
            <w:pPr>
              <w:jc w:val="both"/>
              <w:rPr>
                <w:b/>
                <w:sz w:val="22"/>
                <w:szCs w:val="22"/>
              </w:rPr>
            </w:pPr>
            <w:r w:rsidRPr="00D37D43">
              <w:rPr>
                <w:b/>
                <w:sz w:val="22"/>
                <w:szCs w:val="22"/>
              </w:rPr>
              <w:t xml:space="preserve">Ajánlott irodalom: </w:t>
            </w:r>
          </w:p>
          <w:p w:rsidR="00E031A0" w:rsidRPr="00D5346A" w:rsidRDefault="00E031A0" w:rsidP="000518F6">
            <w:pPr>
              <w:pStyle w:val="Listaszerbekezds"/>
              <w:numPr>
                <w:ilvl w:val="0"/>
                <w:numId w:val="5"/>
              </w:numPr>
              <w:jc w:val="both"/>
              <w:rPr>
                <w:sz w:val="24"/>
                <w:szCs w:val="24"/>
              </w:rPr>
            </w:pPr>
            <w:r w:rsidRPr="00D5346A">
              <w:rPr>
                <w:sz w:val="24"/>
                <w:szCs w:val="24"/>
              </w:rPr>
              <w:t>Kárász I</w:t>
            </w:r>
            <w:r w:rsidR="00A0281E">
              <w:rPr>
                <w:sz w:val="24"/>
                <w:szCs w:val="24"/>
              </w:rPr>
              <w:t>.</w:t>
            </w:r>
            <w:r w:rsidRPr="00D5346A">
              <w:rPr>
                <w:sz w:val="24"/>
                <w:szCs w:val="24"/>
              </w:rPr>
              <w:t xml:space="preserve"> 2002. Heves megyei természetvédelmi kalauz. Tűzliliom Egyesület, Eger.</w:t>
            </w:r>
            <w:r w:rsidR="000518F6">
              <w:rPr>
                <w:sz w:val="24"/>
                <w:szCs w:val="24"/>
              </w:rPr>
              <w:t xml:space="preserve">, ISBN: </w:t>
            </w:r>
            <w:r w:rsidR="000518F6" w:rsidRPr="000518F6">
              <w:rPr>
                <w:sz w:val="24"/>
                <w:szCs w:val="24"/>
              </w:rPr>
              <w:t>9789630095198</w:t>
            </w:r>
            <w:r w:rsidR="000518F6">
              <w:rPr>
                <w:sz w:val="24"/>
                <w:szCs w:val="24"/>
              </w:rPr>
              <w:t>.</w:t>
            </w:r>
          </w:p>
          <w:p w:rsidR="00E031A0" w:rsidRPr="00D5346A" w:rsidRDefault="00E031A0" w:rsidP="000518F6">
            <w:pPr>
              <w:pStyle w:val="Listaszerbekezds"/>
              <w:numPr>
                <w:ilvl w:val="0"/>
                <w:numId w:val="5"/>
              </w:numPr>
              <w:jc w:val="both"/>
              <w:rPr>
                <w:sz w:val="24"/>
                <w:szCs w:val="24"/>
              </w:rPr>
            </w:pPr>
            <w:proofErr w:type="spellStart"/>
            <w:r w:rsidRPr="00D5346A">
              <w:rPr>
                <w:sz w:val="24"/>
                <w:szCs w:val="24"/>
              </w:rPr>
              <w:t>Standovár</w:t>
            </w:r>
            <w:proofErr w:type="spellEnd"/>
            <w:r w:rsidRPr="00D5346A">
              <w:rPr>
                <w:sz w:val="24"/>
                <w:szCs w:val="24"/>
              </w:rPr>
              <w:t xml:space="preserve"> T</w:t>
            </w:r>
            <w:r w:rsidR="00A0281E">
              <w:rPr>
                <w:sz w:val="24"/>
                <w:szCs w:val="24"/>
              </w:rPr>
              <w:t>.</w:t>
            </w:r>
            <w:r w:rsidRPr="00D5346A">
              <w:rPr>
                <w:sz w:val="24"/>
                <w:szCs w:val="24"/>
              </w:rPr>
              <w:t xml:space="preserve">, </w:t>
            </w:r>
            <w:proofErr w:type="spellStart"/>
            <w:r w:rsidRPr="00D5346A">
              <w:rPr>
                <w:sz w:val="24"/>
                <w:szCs w:val="24"/>
              </w:rPr>
              <w:t>Primack</w:t>
            </w:r>
            <w:proofErr w:type="spellEnd"/>
            <w:r w:rsidRPr="00D5346A">
              <w:rPr>
                <w:sz w:val="24"/>
                <w:szCs w:val="24"/>
              </w:rPr>
              <w:t xml:space="preserve"> P</w:t>
            </w:r>
            <w:r w:rsidR="00A0281E">
              <w:rPr>
                <w:sz w:val="24"/>
                <w:szCs w:val="24"/>
              </w:rPr>
              <w:t>.</w:t>
            </w:r>
            <w:r w:rsidRPr="00D5346A">
              <w:rPr>
                <w:sz w:val="24"/>
                <w:szCs w:val="24"/>
              </w:rPr>
              <w:t>B</w:t>
            </w:r>
            <w:r w:rsidR="00A0281E">
              <w:rPr>
                <w:sz w:val="24"/>
                <w:szCs w:val="24"/>
              </w:rPr>
              <w:t>.</w:t>
            </w:r>
            <w:r w:rsidRPr="00D5346A">
              <w:rPr>
                <w:sz w:val="24"/>
                <w:szCs w:val="24"/>
              </w:rPr>
              <w:t xml:space="preserve"> 2001. Természetvédelmi biológia alapjai.</w:t>
            </w:r>
            <w:r w:rsidR="00D5346A">
              <w:rPr>
                <w:sz w:val="24"/>
                <w:szCs w:val="24"/>
              </w:rPr>
              <w:t xml:space="preserve"> Nemzeti Tankönyvkiadó, Bp</w:t>
            </w:r>
            <w:r w:rsidRPr="00D5346A">
              <w:rPr>
                <w:sz w:val="24"/>
                <w:szCs w:val="24"/>
              </w:rPr>
              <w:t>.</w:t>
            </w:r>
            <w:r w:rsidR="000518F6">
              <w:rPr>
                <w:sz w:val="24"/>
                <w:szCs w:val="24"/>
              </w:rPr>
              <w:t xml:space="preserve">, ISBN: </w:t>
            </w:r>
            <w:r w:rsidR="000518F6" w:rsidRPr="000518F6">
              <w:rPr>
                <w:sz w:val="24"/>
                <w:szCs w:val="24"/>
              </w:rPr>
              <w:t>9631921565</w:t>
            </w:r>
            <w:r w:rsidR="000518F6">
              <w:rPr>
                <w:sz w:val="24"/>
                <w:szCs w:val="24"/>
              </w:rPr>
              <w:t>.</w:t>
            </w:r>
          </w:p>
          <w:p w:rsidR="003F69FF" w:rsidRDefault="00E031A0" w:rsidP="007E052D">
            <w:pPr>
              <w:pStyle w:val="Listaszerbekezds"/>
              <w:numPr>
                <w:ilvl w:val="0"/>
                <w:numId w:val="5"/>
              </w:numPr>
              <w:jc w:val="both"/>
              <w:rPr>
                <w:sz w:val="24"/>
                <w:szCs w:val="24"/>
              </w:rPr>
            </w:pPr>
            <w:r w:rsidRPr="00D5346A">
              <w:rPr>
                <w:sz w:val="24"/>
                <w:szCs w:val="24"/>
              </w:rPr>
              <w:t>Tardi J. (szerk.) 1996. Magyarországi települések védett természeti értékei. Mezőgazda Kiadó, Bp.</w:t>
            </w:r>
            <w:r w:rsidR="007E052D">
              <w:rPr>
                <w:sz w:val="24"/>
                <w:szCs w:val="24"/>
              </w:rPr>
              <w:t xml:space="preserve">, ISBN: </w:t>
            </w:r>
            <w:r w:rsidR="007E052D" w:rsidRPr="007E052D">
              <w:rPr>
                <w:sz w:val="24"/>
                <w:szCs w:val="24"/>
              </w:rPr>
              <w:t>0179011372373</w:t>
            </w:r>
            <w:r w:rsidR="007E052D">
              <w:rPr>
                <w:sz w:val="24"/>
                <w:szCs w:val="24"/>
              </w:rPr>
              <w:t>.</w:t>
            </w:r>
          </w:p>
          <w:p w:rsidR="00D5346A" w:rsidRPr="00D5346A" w:rsidRDefault="00D5346A" w:rsidP="00D5346A">
            <w:pPr>
              <w:pStyle w:val="Listaszerbekezds"/>
              <w:numPr>
                <w:ilvl w:val="0"/>
                <w:numId w:val="5"/>
              </w:numPr>
              <w:jc w:val="both"/>
              <w:rPr>
                <w:sz w:val="24"/>
                <w:szCs w:val="24"/>
              </w:rPr>
            </w:pPr>
            <w:proofErr w:type="spellStart"/>
            <w:r w:rsidRPr="00D5346A">
              <w:rPr>
                <w:sz w:val="24"/>
                <w:szCs w:val="24"/>
              </w:rPr>
              <w:t>Wulf</w:t>
            </w:r>
            <w:proofErr w:type="spellEnd"/>
            <w:r w:rsidRPr="00D5346A">
              <w:rPr>
                <w:sz w:val="24"/>
                <w:szCs w:val="24"/>
              </w:rPr>
              <w:t xml:space="preserve"> A</w:t>
            </w:r>
            <w:r w:rsidR="00A0281E">
              <w:rPr>
                <w:sz w:val="24"/>
                <w:szCs w:val="24"/>
              </w:rPr>
              <w:t>.</w:t>
            </w:r>
            <w:r w:rsidRPr="00D5346A">
              <w:rPr>
                <w:sz w:val="24"/>
                <w:szCs w:val="24"/>
              </w:rPr>
              <w:t xml:space="preserve"> 2017. A természet feltalálója. Alexander von Humboldt kalandos élete</w:t>
            </w:r>
            <w:r>
              <w:rPr>
                <w:sz w:val="24"/>
                <w:szCs w:val="24"/>
              </w:rPr>
              <w:t xml:space="preserve">. Park Könyvkiadó, Bp. </w:t>
            </w:r>
            <w:r w:rsidRPr="00D5346A">
              <w:rPr>
                <w:sz w:val="24"/>
                <w:szCs w:val="24"/>
              </w:rPr>
              <w:t>ISBN: 9789633552834</w:t>
            </w:r>
            <w:r>
              <w:rPr>
                <w:sz w:val="24"/>
                <w:szCs w:val="24"/>
              </w:rPr>
              <w:t>.</w:t>
            </w:r>
          </w:p>
        </w:tc>
      </w:tr>
      <w:tr w:rsidR="003F69FF" w:rsidRPr="00403737" w:rsidTr="00FB6BFF">
        <w:tc>
          <w:tcPr>
            <w:tcW w:w="9356"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3F69FF" w:rsidRPr="00403737" w:rsidRDefault="003F69FF" w:rsidP="00FB6BFF">
            <w:pPr>
              <w:suppressAutoHyphens/>
              <w:jc w:val="both"/>
              <w:rPr>
                <w:sz w:val="22"/>
                <w:szCs w:val="22"/>
              </w:rPr>
            </w:pPr>
            <w:r w:rsidRPr="00403737">
              <w:rPr>
                <w:sz w:val="22"/>
                <w:szCs w:val="22"/>
              </w:rPr>
              <w:t xml:space="preserve">Azoknak az </w:t>
            </w:r>
            <w:r w:rsidRPr="00403737">
              <w:rPr>
                <w:b/>
                <w:sz w:val="22"/>
                <w:szCs w:val="22"/>
              </w:rPr>
              <w:t>előírt</w:t>
            </w:r>
            <w:r w:rsidRPr="00403737">
              <w:rPr>
                <w:sz w:val="22"/>
                <w:szCs w:val="22"/>
              </w:rPr>
              <w:t xml:space="preserve"> s</w:t>
            </w:r>
            <w:r w:rsidRPr="00403737">
              <w:rPr>
                <w:b/>
                <w:sz w:val="22"/>
                <w:szCs w:val="22"/>
              </w:rPr>
              <w:t>zakmai kompetenciáknak, kompetencia-elemeknek</w:t>
            </w:r>
            <w:r w:rsidRPr="00403737">
              <w:rPr>
                <w:sz w:val="21"/>
                <w:szCs w:val="21"/>
              </w:rPr>
              <w:t xml:space="preserve"> </w:t>
            </w:r>
            <w:r w:rsidRPr="00403737">
              <w:rPr>
                <w:i/>
              </w:rPr>
              <w:t>(tudás, képesség</w:t>
            </w:r>
            <w:r w:rsidRPr="00403737">
              <w:t xml:space="preserve"> stb., </w:t>
            </w:r>
            <w:r w:rsidRPr="00403737">
              <w:rPr>
                <w:i/>
              </w:rPr>
              <w:t xml:space="preserve">KKK </w:t>
            </w:r>
            <w:r w:rsidRPr="00403737">
              <w:rPr>
                <w:b/>
                <w:i/>
              </w:rPr>
              <w:t>7.</w:t>
            </w:r>
            <w:r w:rsidRPr="00403737">
              <w:rPr>
                <w:i/>
              </w:rPr>
              <w:t xml:space="preserve"> pont</w:t>
            </w:r>
            <w:r w:rsidRPr="00403737">
              <w:t xml:space="preserve">) </w:t>
            </w:r>
            <w:r w:rsidRPr="00403737">
              <w:rPr>
                <w:sz w:val="22"/>
                <w:szCs w:val="22"/>
              </w:rPr>
              <w:t xml:space="preserve">a felsorolása, </w:t>
            </w:r>
            <w:r w:rsidRPr="00403737">
              <w:rPr>
                <w:b/>
                <w:sz w:val="22"/>
                <w:szCs w:val="22"/>
              </w:rPr>
              <w:t>amelyek kialakításához a tantárgy jellemzően, érdemben hozzájárul</w:t>
            </w:r>
          </w:p>
        </w:tc>
      </w:tr>
      <w:tr w:rsidR="003F69FF" w:rsidRPr="00403737" w:rsidTr="00FB6BFF">
        <w:trPr>
          <w:trHeight w:val="296"/>
        </w:trPr>
        <w:tc>
          <w:tcPr>
            <w:tcW w:w="9356"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3F69FF" w:rsidRPr="00403737" w:rsidRDefault="003F69FF" w:rsidP="00FB6BFF">
            <w:pPr>
              <w:numPr>
                <w:ilvl w:val="0"/>
                <w:numId w:val="1"/>
              </w:numPr>
              <w:tabs>
                <w:tab w:val="left" w:pos="317"/>
              </w:tabs>
              <w:suppressAutoHyphens/>
              <w:ind w:left="176" w:hanging="142"/>
              <w:rPr>
                <w:b/>
                <w:sz w:val="22"/>
                <w:szCs w:val="22"/>
              </w:rPr>
            </w:pPr>
            <w:r w:rsidRPr="00403737">
              <w:rPr>
                <w:b/>
                <w:sz w:val="22"/>
                <w:szCs w:val="22"/>
              </w:rPr>
              <w:t>tudása</w:t>
            </w:r>
          </w:p>
          <w:p w:rsidR="00091EF0" w:rsidRPr="002213E6" w:rsidRDefault="00091EF0" w:rsidP="00091EF0">
            <w:pPr>
              <w:spacing w:line="276" w:lineRule="auto"/>
              <w:jc w:val="both"/>
              <w:rPr>
                <w:sz w:val="24"/>
                <w:szCs w:val="24"/>
              </w:rPr>
            </w:pPr>
            <w:r>
              <w:rPr>
                <w:sz w:val="24"/>
                <w:szCs w:val="24"/>
              </w:rPr>
              <w:t xml:space="preserve">- </w:t>
            </w:r>
            <w:r w:rsidRPr="002213E6">
              <w:rPr>
                <w:sz w:val="24"/>
                <w:szCs w:val="24"/>
              </w:rPr>
              <w:t>Ismeri a környezet</w:t>
            </w:r>
            <w:r>
              <w:rPr>
                <w:sz w:val="24"/>
                <w:szCs w:val="24"/>
              </w:rPr>
              <w:t>- és természetvédel</w:t>
            </w:r>
            <w:r w:rsidRPr="002213E6">
              <w:rPr>
                <w:sz w:val="24"/>
                <w:szCs w:val="24"/>
              </w:rPr>
              <w:t>mi, az ipari, a mezőgazdasági, az erdőgazdasági, a vízügyi, az egészségügyi, a települési önkormányzati területeken jelentkező, környezet- és természetvédelmi jellegű problémák megoldásának alapvető elméleti és gyakorlati lehetőségeit.</w:t>
            </w:r>
          </w:p>
          <w:p w:rsidR="003F69FF" w:rsidRPr="00403737" w:rsidRDefault="003F69FF" w:rsidP="00FB6BFF">
            <w:pPr>
              <w:numPr>
                <w:ilvl w:val="0"/>
                <w:numId w:val="1"/>
              </w:numPr>
              <w:tabs>
                <w:tab w:val="left" w:pos="317"/>
              </w:tabs>
              <w:suppressAutoHyphens/>
              <w:ind w:left="176" w:hanging="142"/>
              <w:rPr>
                <w:b/>
                <w:sz w:val="22"/>
                <w:szCs w:val="22"/>
              </w:rPr>
            </w:pPr>
            <w:r w:rsidRPr="00403737">
              <w:rPr>
                <w:b/>
                <w:sz w:val="22"/>
                <w:szCs w:val="22"/>
              </w:rPr>
              <w:t>képességei</w:t>
            </w:r>
          </w:p>
          <w:p w:rsidR="003F69FF" w:rsidRDefault="00091EF0" w:rsidP="00091EF0">
            <w:pPr>
              <w:suppressAutoHyphens/>
              <w:ind w:left="34"/>
              <w:jc w:val="both"/>
              <w:rPr>
                <w:sz w:val="24"/>
                <w:szCs w:val="24"/>
              </w:rPr>
            </w:pPr>
            <w:r>
              <w:rPr>
                <w:sz w:val="24"/>
                <w:szCs w:val="24"/>
              </w:rPr>
              <w:t xml:space="preserve">- </w:t>
            </w:r>
            <w:r w:rsidRPr="002213E6">
              <w:rPr>
                <w:sz w:val="24"/>
                <w:szCs w:val="24"/>
              </w:rPr>
              <w:t>Multidiszciplináris gondo</w:t>
            </w:r>
            <w:r>
              <w:rPr>
                <w:sz w:val="24"/>
                <w:szCs w:val="24"/>
              </w:rPr>
              <w:t>lkodása révén az egyes diszciplí</w:t>
            </w:r>
            <w:r w:rsidRPr="002213E6">
              <w:rPr>
                <w:sz w:val="24"/>
                <w:szCs w:val="24"/>
              </w:rPr>
              <w:t>nákból rendelkezésre álló információkból megérti és átlátja a környezettudományi jellegű összefüggéseket.</w:t>
            </w:r>
          </w:p>
          <w:p w:rsidR="009523BB" w:rsidRDefault="009523BB" w:rsidP="009523BB">
            <w:pPr>
              <w:spacing w:line="276" w:lineRule="auto"/>
              <w:jc w:val="both"/>
              <w:rPr>
                <w:sz w:val="24"/>
                <w:szCs w:val="24"/>
              </w:rPr>
            </w:pPr>
            <w:r>
              <w:rPr>
                <w:sz w:val="24"/>
                <w:szCs w:val="24"/>
              </w:rPr>
              <w:t xml:space="preserve">- </w:t>
            </w:r>
            <w:r w:rsidRPr="002213E6">
              <w:rPr>
                <w:sz w:val="24"/>
                <w:szCs w:val="24"/>
              </w:rPr>
              <w:t>Képes a környezet- és természetvédelem, az ipar, mezőgazdaság, erdőgazdaság, vízügy, egészségügy, települési önkormányzatok területén jelentkező környezet- és természetvédelmi alapismereteket igénylő elméleti és gyakorlati feladatok ellátására és megoldására.</w:t>
            </w:r>
          </w:p>
          <w:p w:rsidR="009523BB" w:rsidRPr="009523BB" w:rsidRDefault="009523BB" w:rsidP="009523BB">
            <w:pPr>
              <w:spacing w:line="276" w:lineRule="auto"/>
              <w:rPr>
                <w:b/>
                <w:bCs/>
                <w:iCs/>
                <w:sz w:val="22"/>
                <w:szCs w:val="24"/>
              </w:rPr>
            </w:pPr>
            <w:r w:rsidRPr="009523BB">
              <w:rPr>
                <w:b/>
                <w:bCs/>
                <w:iCs/>
                <w:sz w:val="22"/>
                <w:szCs w:val="24"/>
              </w:rPr>
              <w:t>c) attitűdje</w:t>
            </w:r>
          </w:p>
          <w:p w:rsidR="009523BB" w:rsidRDefault="009523BB" w:rsidP="00091EF0">
            <w:pPr>
              <w:suppressAutoHyphens/>
              <w:ind w:left="34"/>
              <w:jc w:val="both"/>
              <w:rPr>
                <w:sz w:val="24"/>
                <w:szCs w:val="24"/>
              </w:rPr>
            </w:pPr>
            <w:r>
              <w:rPr>
                <w:sz w:val="22"/>
                <w:szCs w:val="22"/>
              </w:rPr>
              <w:t xml:space="preserve">- </w:t>
            </w:r>
            <w:r w:rsidRPr="002213E6">
              <w:rPr>
                <w:sz w:val="24"/>
                <w:szCs w:val="24"/>
              </w:rPr>
              <w:t>Törekszik a környezettudományi elméletek, paradigmák, elvek minél teljesebb megismerésére.</w:t>
            </w:r>
          </w:p>
          <w:p w:rsidR="009523BB" w:rsidRDefault="009523BB" w:rsidP="00091EF0">
            <w:pPr>
              <w:suppressAutoHyphens/>
              <w:ind w:left="34"/>
              <w:jc w:val="both"/>
              <w:rPr>
                <w:sz w:val="24"/>
                <w:szCs w:val="24"/>
              </w:rPr>
            </w:pPr>
            <w:r>
              <w:rPr>
                <w:sz w:val="24"/>
                <w:szCs w:val="24"/>
              </w:rPr>
              <w:t xml:space="preserve">- </w:t>
            </w:r>
            <w:r w:rsidRPr="002213E6">
              <w:rPr>
                <w:sz w:val="24"/>
                <w:szCs w:val="24"/>
              </w:rPr>
              <w:t>Megfelelően széles körű, szintetizáló látásmóddal tekint a környezeti problémák minden dimenziójára.</w:t>
            </w:r>
          </w:p>
          <w:p w:rsidR="00211D78" w:rsidRDefault="00211D78" w:rsidP="00211D78">
            <w:pPr>
              <w:spacing w:line="276" w:lineRule="auto"/>
              <w:jc w:val="both"/>
              <w:rPr>
                <w:bCs/>
                <w:sz w:val="24"/>
                <w:szCs w:val="24"/>
              </w:rPr>
            </w:pPr>
            <w:r>
              <w:rPr>
                <w:sz w:val="24"/>
                <w:szCs w:val="24"/>
              </w:rPr>
              <w:t xml:space="preserve">- </w:t>
            </w:r>
            <w:r w:rsidRPr="002213E6">
              <w:rPr>
                <w:bCs/>
                <w:sz w:val="24"/>
                <w:szCs w:val="24"/>
              </w:rPr>
              <w:t>Érzékeny az őt körülvevő és a globális léptékben jelentkező környezeti problémákra és válságokra.</w:t>
            </w:r>
          </w:p>
          <w:p w:rsidR="00211D78" w:rsidRDefault="00211D78" w:rsidP="00211D78">
            <w:pPr>
              <w:spacing w:line="276" w:lineRule="auto"/>
              <w:rPr>
                <w:b/>
                <w:bCs/>
                <w:iCs/>
                <w:sz w:val="22"/>
                <w:szCs w:val="24"/>
              </w:rPr>
            </w:pPr>
            <w:r w:rsidRPr="00211D78">
              <w:rPr>
                <w:b/>
                <w:bCs/>
                <w:iCs/>
                <w:sz w:val="22"/>
                <w:szCs w:val="24"/>
              </w:rPr>
              <w:t>d) autonómiája és felelőssége</w:t>
            </w:r>
          </w:p>
          <w:p w:rsidR="005F040F" w:rsidRPr="002213E6" w:rsidRDefault="00211D78" w:rsidP="005F040F">
            <w:pPr>
              <w:spacing w:line="276" w:lineRule="auto"/>
              <w:jc w:val="both"/>
              <w:rPr>
                <w:sz w:val="24"/>
                <w:szCs w:val="24"/>
              </w:rPr>
            </w:pPr>
            <w:r>
              <w:rPr>
                <w:b/>
                <w:bCs/>
                <w:iCs/>
                <w:sz w:val="22"/>
                <w:szCs w:val="24"/>
              </w:rPr>
              <w:t xml:space="preserve">- </w:t>
            </w:r>
            <w:r w:rsidR="005F040F" w:rsidRPr="002213E6">
              <w:rPr>
                <w:sz w:val="24"/>
                <w:szCs w:val="24"/>
                <w:lang w:eastAsia="ar-SA"/>
              </w:rPr>
              <w:t xml:space="preserve">Szakmai tevékenysége során </w:t>
            </w:r>
            <w:r w:rsidR="005F040F" w:rsidRPr="002213E6">
              <w:rPr>
                <w:sz w:val="24"/>
                <w:szCs w:val="24"/>
              </w:rPr>
              <w:t>felelősséggel vizsgálja a környezeti problémákat és azokról szakmailag kritikus véleményt alkot.</w:t>
            </w:r>
          </w:p>
          <w:p w:rsidR="00211D78" w:rsidRPr="005F040F" w:rsidRDefault="005F040F" w:rsidP="005F040F">
            <w:pPr>
              <w:spacing w:line="276" w:lineRule="auto"/>
              <w:jc w:val="both"/>
              <w:rPr>
                <w:sz w:val="24"/>
                <w:szCs w:val="24"/>
              </w:rPr>
            </w:pPr>
            <w:r>
              <w:rPr>
                <w:sz w:val="24"/>
                <w:szCs w:val="24"/>
              </w:rPr>
              <w:t>-</w:t>
            </w:r>
            <w:r w:rsidRPr="002213E6">
              <w:rPr>
                <w:sz w:val="24"/>
                <w:szCs w:val="24"/>
              </w:rPr>
              <w:t xml:space="preserve"> Felelősséget vállal a társadalommal szemben a környezetvédelmi téren hozott döntéseiért.</w:t>
            </w:r>
          </w:p>
        </w:tc>
      </w:tr>
    </w:tbl>
    <w:p w:rsidR="003F69FF" w:rsidRPr="00403737" w:rsidRDefault="003F69FF" w:rsidP="003F69FF">
      <w:pPr>
        <w:suppressAutoHyphens/>
        <w:rPr>
          <w:sz w:val="2"/>
          <w:szCs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2"/>
      </w:tblGrid>
      <w:tr w:rsidR="003F69FF" w:rsidRPr="00403737" w:rsidTr="00FB6BFF">
        <w:trPr>
          <w:trHeight w:val="338"/>
        </w:trPr>
        <w:tc>
          <w:tcPr>
            <w:tcW w:w="9356" w:type="dxa"/>
            <w:shd w:val="clear" w:color="auto" w:fill="auto"/>
            <w:tcMar>
              <w:top w:w="57" w:type="dxa"/>
              <w:bottom w:w="57" w:type="dxa"/>
            </w:tcMar>
          </w:tcPr>
          <w:p w:rsidR="003F69FF" w:rsidRPr="00403737" w:rsidRDefault="003F69FF" w:rsidP="00FB6BFF">
            <w:pPr>
              <w:suppressAutoHyphens/>
              <w:spacing w:before="60"/>
              <w:jc w:val="both"/>
              <w:rPr>
                <w:b/>
                <w:sz w:val="22"/>
                <w:szCs w:val="22"/>
              </w:rPr>
            </w:pPr>
            <w:r w:rsidRPr="00403737">
              <w:rPr>
                <w:b/>
                <w:sz w:val="22"/>
                <w:szCs w:val="22"/>
              </w:rPr>
              <w:lastRenderedPageBreak/>
              <w:t xml:space="preserve">Tantárgy felelőse </w:t>
            </w:r>
            <w:r w:rsidRPr="00403737">
              <w:rPr>
                <w:sz w:val="22"/>
                <w:szCs w:val="22"/>
              </w:rPr>
              <w:t>(</w:t>
            </w:r>
            <w:r w:rsidRPr="00403737">
              <w:rPr>
                <w:i/>
                <w:sz w:val="22"/>
                <w:szCs w:val="22"/>
              </w:rPr>
              <w:t>név, beosztás, tud. fokozat</w:t>
            </w:r>
            <w:r w:rsidRPr="00403737">
              <w:rPr>
                <w:sz w:val="22"/>
                <w:szCs w:val="22"/>
              </w:rPr>
              <w:t>)</w:t>
            </w:r>
            <w:r w:rsidRPr="00403737">
              <w:rPr>
                <w:b/>
                <w:sz w:val="22"/>
                <w:szCs w:val="22"/>
              </w:rPr>
              <w:t xml:space="preserve">: </w:t>
            </w:r>
            <w:r w:rsidR="00B82ABA">
              <w:rPr>
                <w:b/>
                <w:sz w:val="22"/>
                <w:szCs w:val="22"/>
              </w:rPr>
              <w:t xml:space="preserve">Prof. </w:t>
            </w:r>
            <w:r w:rsidR="00D5346A" w:rsidRPr="00D37D43">
              <w:rPr>
                <w:b/>
                <w:sz w:val="24"/>
                <w:szCs w:val="24"/>
              </w:rPr>
              <w:t>Dr. Kárász Imre</w:t>
            </w:r>
            <w:r w:rsidR="00D5346A">
              <w:rPr>
                <w:b/>
                <w:sz w:val="24"/>
                <w:szCs w:val="24"/>
              </w:rPr>
              <w:t xml:space="preserve"> egyetemi tanár</w:t>
            </w:r>
          </w:p>
        </w:tc>
      </w:tr>
      <w:tr w:rsidR="003F69FF" w:rsidRPr="00403737" w:rsidTr="00FB6BFF">
        <w:trPr>
          <w:trHeight w:val="337"/>
        </w:trPr>
        <w:tc>
          <w:tcPr>
            <w:tcW w:w="9356" w:type="dxa"/>
            <w:shd w:val="clear" w:color="auto" w:fill="auto"/>
            <w:tcMar>
              <w:top w:w="57" w:type="dxa"/>
              <w:bottom w:w="57" w:type="dxa"/>
            </w:tcMar>
          </w:tcPr>
          <w:p w:rsidR="003F69FF" w:rsidRPr="00403737" w:rsidRDefault="003F69FF" w:rsidP="00FB6BFF">
            <w:pPr>
              <w:suppressAutoHyphens/>
              <w:spacing w:before="60"/>
              <w:jc w:val="both"/>
              <w:rPr>
                <w:b/>
                <w:sz w:val="22"/>
                <w:szCs w:val="22"/>
              </w:rPr>
            </w:pPr>
            <w:r w:rsidRPr="00403737">
              <w:rPr>
                <w:b/>
                <w:sz w:val="22"/>
                <w:szCs w:val="22"/>
              </w:rPr>
              <w:t xml:space="preserve">Tantárgy oktatásába bevont oktató(k), </w:t>
            </w:r>
            <w:r w:rsidRPr="00403737">
              <w:rPr>
                <w:sz w:val="22"/>
                <w:szCs w:val="22"/>
              </w:rPr>
              <w:t>ha van(</w:t>
            </w:r>
            <w:proofErr w:type="spellStart"/>
            <w:r w:rsidRPr="00403737">
              <w:rPr>
                <w:sz w:val="22"/>
                <w:szCs w:val="22"/>
              </w:rPr>
              <w:t>nak</w:t>
            </w:r>
            <w:proofErr w:type="spellEnd"/>
            <w:r w:rsidRPr="00403737">
              <w:rPr>
                <w:sz w:val="22"/>
                <w:szCs w:val="22"/>
              </w:rPr>
              <w:t>)</w:t>
            </w:r>
            <w:r w:rsidRPr="00403737">
              <w:rPr>
                <w:b/>
                <w:sz w:val="22"/>
                <w:szCs w:val="22"/>
              </w:rPr>
              <w:t xml:space="preserve"> </w:t>
            </w:r>
            <w:r w:rsidRPr="00403737">
              <w:rPr>
                <w:sz w:val="22"/>
                <w:szCs w:val="22"/>
              </w:rPr>
              <w:t>(</w:t>
            </w:r>
            <w:r w:rsidRPr="00403737">
              <w:rPr>
                <w:i/>
                <w:sz w:val="22"/>
                <w:szCs w:val="22"/>
              </w:rPr>
              <w:t>név, beosztás, tud. fokozat</w:t>
            </w:r>
            <w:r w:rsidRPr="00403737">
              <w:rPr>
                <w:sz w:val="22"/>
                <w:szCs w:val="22"/>
              </w:rPr>
              <w:t>)</w:t>
            </w:r>
            <w:r w:rsidRPr="00403737">
              <w:rPr>
                <w:b/>
                <w:sz w:val="22"/>
                <w:szCs w:val="22"/>
              </w:rPr>
              <w:t>:</w:t>
            </w:r>
          </w:p>
          <w:p w:rsidR="003F69FF" w:rsidRPr="00403737" w:rsidRDefault="00BD7E60" w:rsidP="00FB6BFF">
            <w:pPr>
              <w:suppressAutoHyphens/>
              <w:spacing w:before="60"/>
              <w:jc w:val="both"/>
              <w:rPr>
                <w:b/>
                <w:sz w:val="22"/>
                <w:szCs w:val="22"/>
              </w:rPr>
            </w:pPr>
            <w:r>
              <w:rPr>
                <w:b/>
                <w:sz w:val="22"/>
                <w:szCs w:val="22"/>
              </w:rPr>
              <w:t xml:space="preserve">Dr. </w:t>
            </w:r>
            <w:r w:rsidR="00D5346A">
              <w:rPr>
                <w:b/>
                <w:sz w:val="22"/>
                <w:szCs w:val="22"/>
              </w:rPr>
              <w:t>Misik Tamás adjunktus</w:t>
            </w:r>
            <w:r>
              <w:rPr>
                <w:b/>
                <w:sz w:val="22"/>
                <w:szCs w:val="22"/>
              </w:rPr>
              <w:t xml:space="preserve">, </w:t>
            </w:r>
            <w:r w:rsidRPr="00BD7E60">
              <w:rPr>
                <w:sz w:val="22"/>
                <w:szCs w:val="22"/>
              </w:rPr>
              <w:t>misik.tamas@uni-eszterhazy.hu</w:t>
            </w:r>
          </w:p>
        </w:tc>
      </w:tr>
    </w:tbl>
    <w:p w:rsidR="00FB6BFF" w:rsidRDefault="00FB6BFF"/>
    <w:sectPr w:rsidR="00FB6BF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6F9" w:rsidRDefault="002216F9" w:rsidP="003F69FF">
      <w:r>
        <w:separator/>
      </w:r>
    </w:p>
  </w:endnote>
  <w:endnote w:type="continuationSeparator" w:id="0">
    <w:p w:rsidR="002216F9" w:rsidRDefault="002216F9" w:rsidP="003F6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6F9" w:rsidRDefault="002216F9" w:rsidP="003F69FF">
      <w:r>
        <w:separator/>
      </w:r>
    </w:p>
  </w:footnote>
  <w:footnote w:type="continuationSeparator" w:id="0">
    <w:p w:rsidR="002216F9" w:rsidRDefault="002216F9" w:rsidP="003F69FF">
      <w:r>
        <w:continuationSeparator/>
      </w:r>
    </w:p>
  </w:footnote>
  <w:footnote w:id="1">
    <w:p w:rsidR="003F69FF" w:rsidRPr="00A5216A" w:rsidRDefault="003F69FF" w:rsidP="003F69FF">
      <w:pPr>
        <w:pStyle w:val="Lbjegyzetszveg"/>
        <w:ind w:left="142" w:hanging="142"/>
        <w:rPr>
          <w:sz w:val="4"/>
          <w:szCs w:val="4"/>
        </w:rPr>
      </w:pPr>
    </w:p>
    <w:p w:rsidR="003F69FF" w:rsidRPr="0003723C" w:rsidRDefault="003F69FF" w:rsidP="003F69FF">
      <w:pPr>
        <w:pStyle w:val="Lbjegyzetszveg"/>
        <w:ind w:left="142"/>
      </w:pPr>
      <w:r w:rsidRPr="00CD5314">
        <w:rPr>
          <w:rStyle w:val="Lbjegyzet-hivatkozs"/>
          <w:b/>
        </w:rPr>
        <w:footnoteRef/>
      </w:r>
      <w:r w:rsidRPr="0003723C">
        <w:t xml:space="preserve"> </w:t>
      </w:r>
      <w:proofErr w:type="spellStart"/>
      <w:r w:rsidRPr="00576C00">
        <w:rPr>
          <w:b/>
        </w:rPr>
        <w:t>N</w:t>
      </w:r>
      <w:r w:rsidRPr="0003723C">
        <w:rPr>
          <w:b/>
          <w:bCs/>
        </w:rPr>
        <w:t>ftv</w:t>
      </w:r>
      <w:proofErr w:type="spellEnd"/>
      <w:r w:rsidRPr="0003723C">
        <w:rPr>
          <w:b/>
          <w:bCs/>
        </w:rPr>
        <w:t xml:space="preserve">. 108. § </w:t>
      </w:r>
      <w:r w:rsidRPr="0003723C">
        <w:t>37.</w:t>
      </w:r>
      <w:r w:rsidRPr="0003723C">
        <w:rPr>
          <w:i/>
        </w:rPr>
        <w:t xml:space="preserve"> tanóra</w:t>
      </w:r>
      <w:r w:rsidRPr="0003723C">
        <w:t xml:space="preserve">: a tantervben meghatározott tanulmányi követelmények teljesítéséhez az oktató személyes közreműködését igénylő foglalkozás (előadás, szeminárium, gyakorlat, konzultáció), amelynek időtartama legalább negyvenöt, legfeljebb hatvan perc. </w:t>
      </w:r>
    </w:p>
  </w:footnote>
  <w:footnote w:id="2">
    <w:p w:rsidR="003F69FF" w:rsidRPr="00CD5314" w:rsidRDefault="003F69FF" w:rsidP="003F69FF">
      <w:pPr>
        <w:pStyle w:val="Lbjegyzetszveg"/>
        <w:ind w:left="142"/>
      </w:pPr>
      <w:r w:rsidRPr="00CD5314">
        <w:rPr>
          <w:rStyle w:val="Lbjegyzet-hivatkozs"/>
          <w:b/>
        </w:rPr>
        <w:footnoteRef/>
      </w:r>
      <w:r w:rsidRPr="00CD5314">
        <w:rPr>
          <w:b/>
        </w:rPr>
        <w:t xml:space="preserve"> </w:t>
      </w:r>
      <w:r w:rsidRPr="00CD5314">
        <w:t>pl. esetismertetések, szerepjáték, tematikus prezentációk stb.</w:t>
      </w:r>
    </w:p>
  </w:footnote>
  <w:footnote w:id="3">
    <w:p w:rsidR="003F69FF" w:rsidRPr="00CD5314" w:rsidRDefault="003F69FF" w:rsidP="003F69FF">
      <w:pPr>
        <w:pStyle w:val="Lbjegyzetszveg"/>
        <w:ind w:left="142"/>
      </w:pPr>
      <w:r w:rsidRPr="00CD5314">
        <w:rPr>
          <w:rStyle w:val="Lbjegyzet-hivatkozs"/>
          <w:b/>
        </w:rPr>
        <w:footnoteRef/>
      </w:r>
      <w:r w:rsidRPr="00CD5314">
        <w:t xml:space="preserve"> pl. folyamatos számonkérés, évközi beszámoló</w:t>
      </w:r>
    </w:p>
  </w:footnote>
  <w:footnote w:id="4">
    <w:p w:rsidR="003F69FF" w:rsidRPr="00CD5314" w:rsidRDefault="003F69FF" w:rsidP="003F69FF">
      <w:pPr>
        <w:pStyle w:val="Lbjegyzetszveg"/>
        <w:ind w:left="142"/>
      </w:pPr>
      <w:r w:rsidRPr="00CD5314">
        <w:rPr>
          <w:rStyle w:val="Lbjegyzet-hivatkozs"/>
          <w:b/>
        </w:rPr>
        <w:footnoteRef/>
      </w:r>
      <w:r w:rsidRPr="00CD5314">
        <w:t xml:space="preserve"> pl. esettanulmányok, témakidolgozások, dolgozatok, esszék, üzleti, szervezési tervek stb. bekérése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C15DF"/>
    <w:multiLevelType w:val="hybridMultilevel"/>
    <w:tmpl w:val="2CAE54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5C670A7"/>
    <w:multiLevelType w:val="hybridMultilevel"/>
    <w:tmpl w:val="6FB88522"/>
    <w:lvl w:ilvl="0" w:tplc="E0D04EF4">
      <w:start w:val="1"/>
      <w:numFmt w:val="decimal"/>
      <w:lvlText w:val="(%1.)"/>
      <w:lvlJc w:val="left"/>
      <w:pPr>
        <w:ind w:left="750" w:hanging="390"/>
      </w:pPr>
      <w:rPr>
        <w:rFonts w:hint="default"/>
        <w:b/>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7A424E5"/>
    <w:multiLevelType w:val="hybridMultilevel"/>
    <w:tmpl w:val="D2E096A2"/>
    <w:lvl w:ilvl="0" w:tplc="59DCB21A">
      <w:start w:val="1"/>
      <w:numFmt w:val="decimal"/>
      <w:lvlText w:val="%1."/>
      <w:lvlJc w:val="left"/>
      <w:pPr>
        <w:tabs>
          <w:tab w:val="num" w:pos="360"/>
        </w:tabs>
        <w:ind w:left="360" w:hanging="360"/>
      </w:pPr>
      <w:rPr>
        <w:b/>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3">
    <w:nsid w:val="3B1E2932"/>
    <w:multiLevelType w:val="hybridMultilevel"/>
    <w:tmpl w:val="241A5FC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3F3351AB"/>
    <w:multiLevelType w:val="hybridMultilevel"/>
    <w:tmpl w:val="8F8C5332"/>
    <w:lvl w:ilvl="0" w:tplc="F81264DA">
      <w:start w:val="1"/>
      <w:numFmt w:val="decimal"/>
      <w:lvlText w:val="%1."/>
      <w:lvlJc w:val="left"/>
      <w:pPr>
        <w:ind w:left="720" w:hanging="360"/>
      </w:pPr>
      <w:rPr>
        <w:rFonts w:hint="default"/>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6F41709E"/>
    <w:multiLevelType w:val="hybridMultilevel"/>
    <w:tmpl w:val="A6B85AB6"/>
    <w:lvl w:ilvl="0" w:tplc="EFFC4698">
      <w:start w:val="1"/>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6">
    <w:nsid w:val="7B704C4C"/>
    <w:multiLevelType w:val="hybridMultilevel"/>
    <w:tmpl w:val="8AD8E84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9FF"/>
    <w:rsid w:val="00027D4E"/>
    <w:rsid w:val="00042938"/>
    <w:rsid w:val="000518F6"/>
    <w:rsid w:val="00091EF0"/>
    <w:rsid w:val="0011728D"/>
    <w:rsid w:val="001C38B0"/>
    <w:rsid w:val="00211D78"/>
    <w:rsid w:val="002216F9"/>
    <w:rsid w:val="002450C1"/>
    <w:rsid w:val="0025163A"/>
    <w:rsid w:val="00280E8A"/>
    <w:rsid w:val="002C066F"/>
    <w:rsid w:val="002C3612"/>
    <w:rsid w:val="0032764E"/>
    <w:rsid w:val="003576D9"/>
    <w:rsid w:val="003F69FF"/>
    <w:rsid w:val="0042345C"/>
    <w:rsid w:val="0046420D"/>
    <w:rsid w:val="004C587C"/>
    <w:rsid w:val="004E4385"/>
    <w:rsid w:val="00526845"/>
    <w:rsid w:val="00576EEB"/>
    <w:rsid w:val="005F040F"/>
    <w:rsid w:val="005F2763"/>
    <w:rsid w:val="00677ED7"/>
    <w:rsid w:val="007151C6"/>
    <w:rsid w:val="00787840"/>
    <w:rsid w:val="007E052D"/>
    <w:rsid w:val="00803EED"/>
    <w:rsid w:val="00816A30"/>
    <w:rsid w:val="00820843"/>
    <w:rsid w:val="008454C1"/>
    <w:rsid w:val="008F47FE"/>
    <w:rsid w:val="009523BB"/>
    <w:rsid w:val="009A71E6"/>
    <w:rsid w:val="009D47FD"/>
    <w:rsid w:val="00A0281E"/>
    <w:rsid w:val="00A24C91"/>
    <w:rsid w:val="00B41ADF"/>
    <w:rsid w:val="00B622F8"/>
    <w:rsid w:val="00B738E9"/>
    <w:rsid w:val="00B82ABA"/>
    <w:rsid w:val="00BD7E60"/>
    <w:rsid w:val="00C9351C"/>
    <w:rsid w:val="00CC6F52"/>
    <w:rsid w:val="00D47CC4"/>
    <w:rsid w:val="00D5346A"/>
    <w:rsid w:val="00DB20FB"/>
    <w:rsid w:val="00E031A0"/>
    <w:rsid w:val="00EC7097"/>
    <w:rsid w:val="00F0208D"/>
    <w:rsid w:val="00F45E2B"/>
    <w:rsid w:val="00FB37EE"/>
    <w:rsid w:val="00FB6BFF"/>
    <w:rsid w:val="00FE17A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F69FF"/>
    <w:rPr>
      <w:rFonts w:ascii="Times New Roman" w:eastAsia="Times New Roman" w:hAnsi="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Lbjegyzet-hivatkozs">
    <w:name w:val="footnote reference"/>
    <w:semiHidden/>
    <w:rsid w:val="003F69FF"/>
    <w:rPr>
      <w:vertAlign w:val="superscript"/>
    </w:rPr>
  </w:style>
  <w:style w:type="paragraph" w:styleId="Lbjegyzetszveg">
    <w:name w:val="footnote text"/>
    <w:basedOn w:val="Norml"/>
    <w:link w:val="LbjegyzetszvegChar"/>
    <w:semiHidden/>
    <w:rsid w:val="003F69FF"/>
  </w:style>
  <w:style w:type="character" w:customStyle="1" w:styleId="LbjegyzetszvegChar">
    <w:name w:val="Lábjegyzetszöveg Char"/>
    <w:link w:val="Lbjegyzetszveg"/>
    <w:semiHidden/>
    <w:rsid w:val="003F69FF"/>
    <w:rPr>
      <w:rFonts w:ascii="Times New Roman" w:eastAsia="Times New Roman" w:hAnsi="Times New Roman" w:cs="Times New Roman"/>
      <w:sz w:val="20"/>
      <w:szCs w:val="20"/>
      <w:lang w:eastAsia="hu-HU"/>
    </w:rPr>
  </w:style>
  <w:style w:type="paragraph" w:styleId="Listaszerbekezds">
    <w:name w:val="List Paragraph"/>
    <w:basedOn w:val="Norml"/>
    <w:uiPriority w:val="34"/>
    <w:qFormat/>
    <w:rsid w:val="00D5346A"/>
    <w:pPr>
      <w:ind w:left="720"/>
      <w:contextualSpacing/>
    </w:pPr>
  </w:style>
  <w:style w:type="paragraph" w:styleId="Buborkszveg">
    <w:name w:val="Balloon Text"/>
    <w:basedOn w:val="Norml"/>
    <w:link w:val="BuborkszvegChar"/>
    <w:uiPriority w:val="99"/>
    <w:semiHidden/>
    <w:unhideWhenUsed/>
    <w:rsid w:val="0042345C"/>
    <w:rPr>
      <w:rFonts w:ascii="Tahoma" w:hAnsi="Tahoma" w:cs="Tahoma"/>
      <w:sz w:val="16"/>
      <w:szCs w:val="16"/>
    </w:rPr>
  </w:style>
  <w:style w:type="character" w:customStyle="1" w:styleId="BuborkszvegChar">
    <w:name w:val="Buborékszöveg Char"/>
    <w:basedOn w:val="Bekezdsalapbettpusa"/>
    <w:link w:val="Buborkszveg"/>
    <w:uiPriority w:val="99"/>
    <w:semiHidden/>
    <w:rsid w:val="0042345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F69FF"/>
    <w:rPr>
      <w:rFonts w:ascii="Times New Roman" w:eastAsia="Times New Roman" w:hAnsi="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Lbjegyzet-hivatkozs">
    <w:name w:val="footnote reference"/>
    <w:semiHidden/>
    <w:rsid w:val="003F69FF"/>
    <w:rPr>
      <w:vertAlign w:val="superscript"/>
    </w:rPr>
  </w:style>
  <w:style w:type="paragraph" w:styleId="Lbjegyzetszveg">
    <w:name w:val="footnote text"/>
    <w:basedOn w:val="Norml"/>
    <w:link w:val="LbjegyzetszvegChar"/>
    <w:semiHidden/>
    <w:rsid w:val="003F69FF"/>
  </w:style>
  <w:style w:type="character" w:customStyle="1" w:styleId="LbjegyzetszvegChar">
    <w:name w:val="Lábjegyzetszöveg Char"/>
    <w:link w:val="Lbjegyzetszveg"/>
    <w:semiHidden/>
    <w:rsid w:val="003F69FF"/>
    <w:rPr>
      <w:rFonts w:ascii="Times New Roman" w:eastAsia="Times New Roman" w:hAnsi="Times New Roman" w:cs="Times New Roman"/>
      <w:sz w:val="20"/>
      <w:szCs w:val="20"/>
      <w:lang w:eastAsia="hu-HU"/>
    </w:rPr>
  </w:style>
  <w:style w:type="paragraph" w:styleId="Listaszerbekezds">
    <w:name w:val="List Paragraph"/>
    <w:basedOn w:val="Norml"/>
    <w:uiPriority w:val="34"/>
    <w:qFormat/>
    <w:rsid w:val="00D5346A"/>
    <w:pPr>
      <w:ind w:left="720"/>
      <w:contextualSpacing/>
    </w:pPr>
  </w:style>
  <w:style w:type="paragraph" w:styleId="Buborkszveg">
    <w:name w:val="Balloon Text"/>
    <w:basedOn w:val="Norml"/>
    <w:link w:val="BuborkszvegChar"/>
    <w:uiPriority w:val="99"/>
    <w:semiHidden/>
    <w:unhideWhenUsed/>
    <w:rsid w:val="0042345C"/>
    <w:rPr>
      <w:rFonts w:ascii="Tahoma" w:hAnsi="Tahoma" w:cs="Tahoma"/>
      <w:sz w:val="16"/>
      <w:szCs w:val="16"/>
    </w:rPr>
  </w:style>
  <w:style w:type="character" w:customStyle="1" w:styleId="BuborkszvegChar">
    <w:name w:val="Buborékszöveg Char"/>
    <w:basedOn w:val="Bekezdsalapbettpusa"/>
    <w:link w:val="Buborkszveg"/>
    <w:uiPriority w:val="99"/>
    <w:semiHidden/>
    <w:rsid w:val="0042345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18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1184</Words>
  <Characters>8175</Characters>
  <Application>Microsoft Office Word</Application>
  <DocSecurity>0</DocSecurity>
  <Lines>68</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2018-09-10T11:48:00Z</cp:lastPrinted>
  <dcterms:created xsi:type="dcterms:W3CDTF">2018-09-10T11:51:00Z</dcterms:created>
  <dcterms:modified xsi:type="dcterms:W3CDTF">2018-09-11T09:16:00Z</dcterms:modified>
</cp:coreProperties>
</file>