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7"/>
        <w:gridCol w:w="2640"/>
        <w:gridCol w:w="2071"/>
      </w:tblGrid>
      <w:tr w:rsidR="00A97AE9" w:rsidRPr="00D2124D" w14:paraId="78971556" w14:textId="77777777" w:rsidTr="00055636">
        <w:trPr>
          <w:trHeight w:val="1067"/>
        </w:trPr>
        <w:tc>
          <w:tcPr>
            <w:tcW w:w="4457" w:type="dxa"/>
            <w:tcMar>
              <w:top w:w="57" w:type="dxa"/>
              <w:bottom w:w="57" w:type="dxa"/>
            </w:tcMar>
            <w:vAlign w:val="center"/>
          </w:tcPr>
          <w:p w14:paraId="7DD3F3E7" w14:textId="4E9A093A" w:rsidR="00A97AE9" w:rsidRPr="00D2124D" w:rsidRDefault="006B03FA" w:rsidP="008D4F5C">
            <w:pPr>
              <w:rPr>
                <w:b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>A t</w:t>
            </w:r>
            <w:r w:rsidR="00A97AE9" w:rsidRPr="00D2124D">
              <w:rPr>
                <w:b/>
                <w:bCs/>
                <w:sz w:val="22"/>
                <w:szCs w:val="22"/>
              </w:rPr>
              <w:t xml:space="preserve">antárgy neve: </w:t>
            </w:r>
            <w:r w:rsidR="00A84B39" w:rsidRPr="00A84B39">
              <w:rPr>
                <w:sz w:val="22"/>
                <w:szCs w:val="22"/>
              </w:rPr>
              <w:t>Fókuszban a</w:t>
            </w:r>
            <w:r w:rsidR="00FB3614">
              <w:rPr>
                <w:sz w:val="22"/>
                <w:szCs w:val="22"/>
              </w:rPr>
              <w:t xml:space="preserve"> tanítás</w:t>
            </w:r>
          </w:p>
        </w:tc>
        <w:tc>
          <w:tcPr>
            <w:tcW w:w="2640" w:type="dxa"/>
            <w:vAlign w:val="center"/>
          </w:tcPr>
          <w:p w14:paraId="4740D7EF" w14:textId="77777777" w:rsidR="006744F2" w:rsidRDefault="00A97AE9" w:rsidP="003E270E">
            <w:pPr>
              <w:spacing w:before="60"/>
              <w:jc w:val="both"/>
              <w:rPr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>Kódja:</w:t>
            </w:r>
          </w:p>
          <w:p w14:paraId="6DAB6853" w14:textId="73C993E2" w:rsidR="00420097" w:rsidRPr="006744F2" w:rsidRDefault="008D4B5A" w:rsidP="003E270E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A84B39">
              <w:rPr>
                <w:sz w:val="22"/>
                <w:szCs w:val="22"/>
              </w:rPr>
              <w:t>OP_PP60</w:t>
            </w:r>
            <w:r w:rsidR="00FB3614">
              <w:rPr>
                <w:sz w:val="22"/>
                <w:szCs w:val="22"/>
              </w:rPr>
              <w:t>4</w:t>
            </w:r>
            <w:r w:rsidR="00A84B39">
              <w:rPr>
                <w:sz w:val="22"/>
                <w:szCs w:val="22"/>
              </w:rPr>
              <w:t>G2</w:t>
            </w:r>
          </w:p>
        </w:tc>
        <w:tc>
          <w:tcPr>
            <w:tcW w:w="2071" w:type="dxa"/>
            <w:tcMar>
              <w:top w:w="57" w:type="dxa"/>
              <w:bottom w:w="57" w:type="dxa"/>
            </w:tcMar>
            <w:vAlign w:val="center"/>
          </w:tcPr>
          <w:p w14:paraId="63CE3368" w14:textId="3CC6EB6B" w:rsidR="00A97AE9" w:rsidRPr="00D2124D" w:rsidRDefault="00A97AE9" w:rsidP="00A97AE9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 xml:space="preserve">Kreditszáma: </w:t>
            </w:r>
            <w:r w:rsidR="00A84B3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97AE9" w:rsidRPr="00D2124D" w14:paraId="30D629E3" w14:textId="77777777" w:rsidTr="00055636">
        <w:tc>
          <w:tcPr>
            <w:tcW w:w="9168" w:type="dxa"/>
            <w:gridSpan w:val="3"/>
          </w:tcPr>
          <w:p w14:paraId="571A8E69" w14:textId="28940A99" w:rsidR="00A97AE9" w:rsidRPr="00D2124D" w:rsidRDefault="00A97AE9" w:rsidP="004F47F1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>A tanóra típusa (</w:t>
            </w:r>
            <w:proofErr w:type="spellStart"/>
            <w:proofErr w:type="gramStart"/>
            <w:r w:rsidRPr="00D2124D">
              <w:rPr>
                <w:b/>
                <w:sz w:val="22"/>
                <w:szCs w:val="22"/>
              </w:rPr>
              <w:t>ea</w:t>
            </w:r>
            <w:proofErr w:type="spellEnd"/>
            <w:r w:rsidRPr="00D2124D">
              <w:rPr>
                <w:b/>
                <w:sz w:val="22"/>
                <w:szCs w:val="22"/>
              </w:rPr>
              <w:t>./</w:t>
            </w:r>
            <w:proofErr w:type="gramEnd"/>
            <w:r w:rsidRPr="00D2124D">
              <w:rPr>
                <w:b/>
                <w:bCs/>
                <w:sz w:val="22"/>
                <w:szCs w:val="22"/>
              </w:rPr>
              <w:t>szem./</w:t>
            </w:r>
            <w:proofErr w:type="spellStart"/>
            <w:r w:rsidRPr="00D2124D">
              <w:rPr>
                <w:b/>
                <w:sz w:val="22"/>
                <w:szCs w:val="22"/>
              </w:rPr>
              <w:t>gyak</w:t>
            </w:r>
            <w:proofErr w:type="spellEnd"/>
            <w:r w:rsidRPr="00D2124D">
              <w:rPr>
                <w:b/>
                <w:sz w:val="22"/>
                <w:szCs w:val="22"/>
              </w:rPr>
              <w:t>./</w:t>
            </w:r>
            <w:proofErr w:type="spellStart"/>
            <w:r w:rsidRPr="00D2124D">
              <w:rPr>
                <w:b/>
                <w:sz w:val="22"/>
                <w:szCs w:val="22"/>
              </w:rPr>
              <w:t>konz</w:t>
            </w:r>
            <w:proofErr w:type="spellEnd"/>
            <w:r w:rsidRPr="00D2124D">
              <w:rPr>
                <w:b/>
                <w:sz w:val="22"/>
                <w:szCs w:val="22"/>
              </w:rPr>
              <w:t>.) és száma:</w:t>
            </w:r>
            <w:r w:rsidRPr="00D2124D">
              <w:rPr>
                <w:b/>
                <w:bCs/>
                <w:sz w:val="22"/>
                <w:szCs w:val="22"/>
              </w:rPr>
              <w:t xml:space="preserve"> </w:t>
            </w:r>
            <w:r w:rsidR="00A84B39" w:rsidRPr="006A124E">
              <w:rPr>
                <w:sz w:val="22"/>
                <w:szCs w:val="22"/>
              </w:rPr>
              <w:t>gyakorlat</w:t>
            </w:r>
            <w:r w:rsidR="00995FE5" w:rsidRPr="006A124E">
              <w:rPr>
                <w:sz w:val="22"/>
                <w:szCs w:val="22"/>
              </w:rPr>
              <w:t>,</w:t>
            </w:r>
            <w:r w:rsidR="00995FE5" w:rsidRPr="006A124E">
              <w:rPr>
                <w:bCs/>
                <w:sz w:val="22"/>
                <w:szCs w:val="22"/>
              </w:rPr>
              <w:t xml:space="preserve"> </w:t>
            </w:r>
            <w:r w:rsidR="00DE5FBF" w:rsidRPr="006A124E">
              <w:rPr>
                <w:bCs/>
                <w:sz w:val="22"/>
                <w:szCs w:val="22"/>
              </w:rPr>
              <w:t>10</w:t>
            </w:r>
            <w:r w:rsidR="00413768" w:rsidRPr="006A124E">
              <w:rPr>
                <w:bCs/>
                <w:sz w:val="22"/>
                <w:szCs w:val="22"/>
              </w:rPr>
              <w:t xml:space="preserve"> óra/félév</w:t>
            </w:r>
          </w:p>
        </w:tc>
      </w:tr>
      <w:tr w:rsidR="00A97AE9" w:rsidRPr="00D2124D" w14:paraId="79C68CCB" w14:textId="77777777" w:rsidTr="00055636">
        <w:tc>
          <w:tcPr>
            <w:tcW w:w="9168" w:type="dxa"/>
            <w:gridSpan w:val="3"/>
          </w:tcPr>
          <w:p w14:paraId="2311B7D8" w14:textId="53637396" w:rsidR="00A97AE9" w:rsidRPr="00D2124D" w:rsidRDefault="00EC0086" w:rsidP="00727764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 xml:space="preserve">Az értékelés </w:t>
            </w:r>
            <w:r w:rsidR="00A97AE9" w:rsidRPr="00D2124D">
              <w:rPr>
                <w:b/>
                <w:sz w:val="22"/>
                <w:szCs w:val="22"/>
              </w:rPr>
              <w:t xml:space="preserve">módja (kollokvium/gyakorlati jegy/egyéb): </w:t>
            </w:r>
            <w:r w:rsidR="00647F6D" w:rsidRPr="00647F6D">
              <w:rPr>
                <w:bCs/>
                <w:sz w:val="22"/>
                <w:szCs w:val="22"/>
              </w:rPr>
              <w:t>gyakorlati jegy</w:t>
            </w:r>
          </w:p>
        </w:tc>
      </w:tr>
      <w:tr w:rsidR="00A97AE9" w:rsidRPr="00D2124D" w14:paraId="7E4BEB91" w14:textId="77777777" w:rsidTr="00055636">
        <w:tc>
          <w:tcPr>
            <w:tcW w:w="9168" w:type="dxa"/>
            <w:gridSpan w:val="3"/>
          </w:tcPr>
          <w:p w14:paraId="511431D8" w14:textId="7A812C4A" w:rsidR="00A97AE9" w:rsidRDefault="00A97AE9" w:rsidP="0010505C">
            <w:pPr>
              <w:jc w:val="both"/>
              <w:rPr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 xml:space="preserve">A tantárgy tantervi helye (hányadik félév): </w:t>
            </w:r>
            <w:r w:rsidR="00FB3614">
              <w:rPr>
                <w:b/>
                <w:sz w:val="22"/>
                <w:szCs w:val="22"/>
              </w:rPr>
              <w:t>5</w:t>
            </w:r>
            <w:r w:rsidR="00A84B39" w:rsidRPr="00A84B39">
              <w:rPr>
                <w:bCs/>
                <w:sz w:val="22"/>
                <w:szCs w:val="22"/>
              </w:rPr>
              <w:t>. félév</w:t>
            </w:r>
          </w:p>
          <w:p w14:paraId="175DA33C" w14:textId="05332DC4" w:rsidR="00741AA2" w:rsidRPr="003E6E1F" w:rsidRDefault="00741AA2" w:rsidP="00EB3E1D">
            <w:pPr>
              <w:jc w:val="both"/>
              <w:rPr>
                <w:sz w:val="22"/>
                <w:szCs w:val="22"/>
              </w:rPr>
            </w:pPr>
          </w:p>
        </w:tc>
      </w:tr>
      <w:tr w:rsidR="00A97AE9" w:rsidRPr="00D2124D" w14:paraId="283DCD2D" w14:textId="77777777" w:rsidTr="00055636">
        <w:tc>
          <w:tcPr>
            <w:tcW w:w="9168" w:type="dxa"/>
            <w:gridSpan w:val="3"/>
          </w:tcPr>
          <w:p w14:paraId="41991169" w14:textId="2D555B99" w:rsidR="00A97AE9" w:rsidRPr="00D2124D" w:rsidRDefault="00A97AE9" w:rsidP="00EE6664">
            <w:pPr>
              <w:jc w:val="both"/>
              <w:rPr>
                <w:b/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>Meghirdetés gyakorisága:</w:t>
            </w:r>
            <w:r w:rsidR="00D73861" w:rsidRPr="00D2124D">
              <w:rPr>
                <w:b/>
                <w:sz w:val="22"/>
                <w:szCs w:val="22"/>
              </w:rPr>
              <w:t xml:space="preserve"> </w:t>
            </w:r>
            <w:r w:rsidR="00D73861" w:rsidRPr="00D2124D">
              <w:rPr>
                <w:sz w:val="22"/>
                <w:szCs w:val="22"/>
              </w:rPr>
              <w:t xml:space="preserve">Évente </w:t>
            </w:r>
            <w:r w:rsidR="00A84B39">
              <w:rPr>
                <w:sz w:val="22"/>
                <w:szCs w:val="22"/>
              </w:rPr>
              <w:t>egy</w:t>
            </w:r>
            <w:r w:rsidR="00D73861" w:rsidRPr="00D2124D">
              <w:rPr>
                <w:sz w:val="22"/>
                <w:szCs w:val="22"/>
              </w:rPr>
              <w:t xml:space="preserve"> alkalommal </w:t>
            </w:r>
            <w:r w:rsidR="00EE6664">
              <w:rPr>
                <w:sz w:val="22"/>
                <w:szCs w:val="22"/>
              </w:rPr>
              <w:t>a</w:t>
            </w:r>
            <w:r w:rsidR="00DE5FBF">
              <w:rPr>
                <w:sz w:val="22"/>
                <w:szCs w:val="22"/>
              </w:rPr>
              <w:t>z őszi</w:t>
            </w:r>
            <w:r w:rsidR="00EE6664">
              <w:rPr>
                <w:sz w:val="22"/>
                <w:szCs w:val="22"/>
              </w:rPr>
              <w:t xml:space="preserve"> </w:t>
            </w:r>
            <w:r w:rsidR="00D73861" w:rsidRPr="00D2124D">
              <w:rPr>
                <w:sz w:val="22"/>
                <w:szCs w:val="22"/>
              </w:rPr>
              <w:t>szemeszterben</w:t>
            </w:r>
          </w:p>
        </w:tc>
      </w:tr>
      <w:tr w:rsidR="00A97AE9" w:rsidRPr="00D2124D" w14:paraId="02B2F1DE" w14:textId="77777777" w:rsidTr="00055636">
        <w:tc>
          <w:tcPr>
            <w:tcW w:w="9168" w:type="dxa"/>
            <w:gridSpan w:val="3"/>
          </w:tcPr>
          <w:p w14:paraId="65F4FDA1" w14:textId="77777777" w:rsidR="00A97AE9" w:rsidRPr="00D2124D" w:rsidRDefault="00D73861" w:rsidP="003E270E">
            <w:pPr>
              <w:jc w:val="both"/>
              <w:rPr>
                <w:b/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>Az o</w:t>
            </w:r>
            <w:r w:rsidR="00A97AE9" w:rsidRPr="00D2124D">
              <w:rPr>
                <w:b/>
                <w:sz w:val="22"/>
                <w:szCs w:val="22"/>
              </w:rPr>
              <w:t>ktatás nyelv</w:t>
            </w:r>
            <w:r w:rsidRPr="00D2124D">
              <w:rPr>
                <w:b/>
                <w:sz w:val="22"/>
                <w:szCs w:val="22"/>
              </w:rPr>
              <w:t>e</w:t>
            </w:r>
            <w:r w:rsidR="00A97AE9" w:rsidRPr="00D2124D">
              <w:rPr>
                <w:b/>
                <w:sz w:val="22"/>
                <w:szCs w:val="22"/>
              </w:rPr>
              <w:t xml:space="preserve"> (ha nem magyar):</w:t>
            </w:r>
            <w:r w:rsidRPr="00D2124D">
              <w:rPr>
                <w:b/>
                <w:sz w:val="22"/>
                <w:szCs w:val="22"/>
              </w:rPr>
              <w:t xml:space="preserve"> </w:t>
            </w:r>
            <w:r w:rsidRPr="00D2124D">
              <w:rPr>
                <w:sz w:val="22"/>
                <w:szCs w:val="22"/>
              </w:rPr>
              <w:t>magyar</w:t>
            </w:r>
          </w:p>
        </w:tc>
      </w:tr>
      <w:tr w:rsidR="00A97AE9" w:rsidRPr="00D2124D" w14:paraId="57264C9E" w14:textId="77777777" w:rsidTr="00055636">
        <w:tc>
          <w:tcPr>
            <w:tcW w:w="9168" w:type="dxa"/>
            <w:gridSpan w:val="3"/>
          </w:tcPr>
          <w:p w14:paraId="25F5861A" w14:textId="77777777" w:rsidR="00A97AE9" w:rsidRPr="00D2124D" w:rsidRDefault="00A97AE9" w:rsidP="003E270E">
            <w:pPr>
              <w:jc w:val="both"/>
              <w:rPr>
                <w:b/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 xml:space="preserve">Előtanulmányi feltételek </w:t>
            </w:r>
            <w:r w:rsidRPr="00D2124D">
              <w:rPr>
                <w:b/>
                <w:i/>
                <w:iCs/>
                <w:sz w:val="22"/>
                <w:szCs w:val="22"/>
              </w:rPr>
              <w:t>(ha vannak)</w:t>
            </w:r>
            <w:r w:rsidR="00D73861" w:rsidRPr="00D2124D">
              <w:rPr>
                <w:b/>
                <w:iCs/>
                <w:sz w:val="22"/>
                <w:szCs w:val="22"/>
              </w:rPr>
              <w:t xml:space="preserve">: </w:t>
            </w:r>
            <w:r w:rsidR="00AF25AD" w:rsidRPr="00D2124D">
              <w:rPr>
                <w:iCs/>
                <w:sz w:val="22"/>
                <w:szCs w:val="22"/>
              </w:rPr>
              <w:t>-</w:t>
            </w:r>
          </w:p>
        </w:tc>
      </w:tr>
      <w:tr w:rsidR="00A97AE9" w:rsidRPr="00D2124D" w14:paraId="4BAC6028" w14:textId="77777777" w:rsidTr="00055636">
        <w:tc>
          <w:tcPr>
            <w:tcW w:w="9168" w:type="dxa"/>
            <w:gridSpan w:val="3"/>
            <w:tcBorders>
              <w:bottom w:val="dotted" w:sz="4" w:space="0" w:color="auto"/>
            </w:tcBorders>
          </w:tcPr>
          <w:p w14:paraId="73562A94" w14:textId="77777777" w:rsidR="00A97AE9" w:rsidRPr="00D2124D" w:rsidRDefault="00A97AE9" w:rsidP="003E270E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>Tantárgyleírás</w:t>
            </w:r>
          </w:p>
        </w:tc>
      </w:tr>
      <w:tr w:rsidR="00A97AE9" w:rsidRPr="00D2124D" w14:paraId="13B4AACA" w14:textId="77777777" w:rsidTr="00055636">
        <w:trPr>
          <w:trHeight w:val="318"/>
        </w:trPr>
        <w:tc>
          <w:tcPr>
            <w:tcW w:w="9168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2EF1CA0E" w14:textId="77777777" w:rsidR="00A97AE9" w:rsidRPr="00036B30" w:rsidRDefault="00A97AE9" w:rsidP="003E270E">
            <w:pPr>
              <w:jc w:val="both"/>
              <w:rPr>
                <w:sz w:val="22"/>
                <w:szCs w:val="22"/>
              </w:rPr>
            </w:pPr>
          </w:p>
          <w:p w14:paraId="0CE147AB" w14:textId="77777777" w:rsidR="00A97AE9" w:rsidRPr="005A6F01" w:rsidRDefault="00EC0086" w:rsidP="003E270E">
            <w:pPr>
              <w:jc w:val="both"/>
              <w:rPr>
                <w:b/>
                <w:bCs/>
                <w:sz w:val="22"/>
                <w:szCs w:val="22"/>
              </w:rPr>
            </w:pPr>
            <w:r w:rsidRPr="005A6F01">
              <w:rPr>
                <w:b/>
                <w:bCs/>
                <w:sz w:val="22"/>
                <w:szCs w:val="22"/>
              </w:rPr>
              <w:t>Oktatási c</w:t>
            </w:r>
            <w:r w:rsidR="00A97AE9" w:rsidRPr="005A6F01">
              <w:rPr>
                <w:b/>
                <w:bCs/>
                <w:sz w:val="22"/>
                <w:szCs w:val="22"/>
              </w:rPr>
              <w:t xml:space="preserve">él: </w:t>
            </w:r>
          </w:p>
          <w:p w14:paraId="5A11AA43" w14:textId="2473EDD2" w:rsidR="00264D95" w:rsidRPr="00036B30" w:rsidRDefault="00264D95" w:rsidP="00264D95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 xml:space="preserve">A félév során heti két órában partnerintézményben csoportos gyakorlaton vesznek részt a hallgatók. </w:t>
            </w:r>
            <w:proofErr w:type="spellStart"/>
            <w:r w:rsidRPr="00036B30">
              <w:rPr>
                <w:sz w:val="22"/>
                <w:szCs w:val="22"/>
              </w:rPr>
              <w:t>Félévente</w:t>
            </w:r>
            <w:proofErr w:type="spellEnd"/>
            <w:r w:rsidRPr="00036B30">
              <w:rPr>
                <w:sz w:val="22"/>
                <w:szCs w:val="22"/>
              </w:rPr>
              <w:t xml:space="preserve"> 6 szakórát (törekedve a saját szakjának megfelelően) látogatnak, melyet megbeszélő órák követnek. A hospitálások során az alábbi szempontok alapján figyelik meg az órákat: tanóra tagolása, alkalmazott munkaformák; tanóra típusának jellegzetességei; interdiszciplináris megközelítés. A megfigyeléseken túl megismerik a köznevelést </w:t>
            </w:r>
            <w:proofErr w:type="spellStart"/>
            <w:r w:rsidRPr="00036B30">
              <w:rPr>
                <w:sz w:val="22"/>
                <w:szCs w:val="22"/>
              </w:rPr>
              <w:t>tartalmilag</w:t>
            </w:r>
            <w:proofErr w:type="spellEnd"/>
            <w:r w:rsidRPr="00036B30">
              <w:rPr>
                <w:sz w:val="22"/>
                <w:szCs w:val="22"/>
              </w:rPr>
              <w:t xml:space="preserve"> szabályzó dokumentumokat (NAT, kerettantervek, helyi tantervek).</w:t>
            </w:r>
          </w:p>
          <w:p w14:paraId="0E7760F1" w14:textId="14CEB440" w:rsidR="003E1AE1" w:rsidRPr="00036B30" w:rsidRDefault="003E1AE1" w:rsidP="00264D95">
            <w:pPr>
              <w:jc w:val="both"/>
              <w:rPr>
                <w:sz w:val="22"/>
                <w:szCs w:val="22"/>
              </w:rPr>
            </w:pPr>
          </w:p>
          <w:p w14:paraId="58E5C5A7" w14:textId="01DC7FAC" w:rsidR="003E1AE1" w:rsidRPr="00036B30" w:rsidRDefault="003E1AE1" w:rsidP="00264D95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 xml:space="preserve">Az iskolai gyakorlatok és a hozzá kapcsolódó szakmódszertani gyakorlatok támogatják a szaktárgyak </w:t>
            </w:r>
            <w:proofErr w:type="spellStart"/>
            <w:r w:rsidRPr="00036B30">
              <w:rPr>
                <w:sz w:val="22"/>
                <w:szCs w:val="22"/>
              </w:rPr>
              <w:t>Nat-ban</w:t>
            </w:r>
            <w:proofErr w:type="spellEnd"/>
            <w:r w:rsidRPr="00036B30">
              <w:rPr>
                <w:sz w:val="22"/>
                <w:szCs w:val="22"/>
              </w:rPr>
              <w:t xml:space="preserve"> és a kerettantervekben megjelenő tartalmainak megismerését a köznevelés adott szintjén.</w:t>
            </w:r>
          </w:p>
          <w:p w14:paraId="4C4585BC" w14:textId="2228538B" w:rsidR="00647F6D" w:rsidRPr="00036B30" w:rsidRDefault="00647F6D" w:rsidP="003E270E">
            <w:pPr>
              <w:jc w:val="both"/>
              <w:rPr>
                <w:sz w:val="22"/>
                <w:szCs w:val="22"/>
              </w:rPr>
            </w:pPr>
          </w:p>
          <w:p w14:paraId="0019B199" w14:textId="77777777" w:rsidR="00647F6D" w:rsidRPr="00036B30" w:rsidRDefault="00647F6D" w:rsidP="003E270E">
            <w:pPr>
              <w:jc w:val="both"/>
              <w:rPr>
                <w:sz w:val="22"/>
                <w:szCs w:val="22"/>
              </w:rPr>
            </w:pPr>
          </w:p>
          <w:p w14:paraId="53D78C3D" w14:textId="77777777" w:rsidR="00EC0086" w:rsidRPr="005A6F01" w:rsidRDefault="00EC0086" w:rsidP="003E270E">
            <w:pPr>
              <w:jc w:val="both"/>
              <w:rPr>
                <w:b/>
                <w:bCs/>
                <w:sz w:val="22"/>
                <w:szCs w:val="22"/>
              </w:rPr>
            </w:pPr>
            <w:r w:rsidRPr="005A6F01">
              <w:rPr>
                <w:b/>
                <w:bCs/>
                <w:sz w:val="22"/>
                <w:szCs w:val="22"/>
              </w:rPr>
              <w:t>Kialakítandó / fejlesztendő kompetenciák:</w:t>
            </w:r>
          </w:p>
          <w:p w14:paraId="0F2BE3AB" w14:textId="77777777" w:rsidR="00EC0086" w:rsidRPr="00036B30" w:rsidRDefault="00EC0086" w:rsidP="003E270E">
            <w:pPr>
              <w:jc w:val="both"/>
              <w:rPr>
                <w:sz w:val="22"/>
                <w:szCs w:val="22"/>
              </w:rPr>
            </w:pPr>
          </w:p>
          <w:p w14:paraId="4A629353" w14:textId="77777777" w:rsidR="00264D95" w:rsidRPr="00264D95" w:rsidRDefault="00264D95" w:rsidP="005A6F0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tudása</w:t>
            </w:r>
          </w:p>
          <w:p w14:paraId="42BAA381" w14:textId="77777777" w:rsidR="00264D95" w:rsidRPr="00264D95" w:rsidRDefault="00264D95" w:rsidP="005A6F01">
            <w:pPr>
              <w:tabs>
                <w:tab w:val="left" w:pos="317"/>
              </w:tabs>
              <w:suppressAutoHyphens/>
              <w:ind w:left="176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 xml:space="preserve">A szakképzett tanár ismeri a pedagógiai tevékenységet meghatározó dokumentumokat, a Nemzeti alaptantervet és a kerettanterveket, átlátja ezeknek az oktatás tartalmi szabályozásában betöltött szerepét. Ismeri és érti a nevelés-oktatás és az értékközvetítés összefüggéseit. Tisztában van a köznevelés és a szakképzés, mint állami közszolgálat jelentőségével, a pedagógiai tevékenységnek a jövő generációin keresztül a nemzet sorsára gyakorolt hatásával. </w:t>
            </w:r>
          </w:p>
          <w:p w14:paraId="0D1F693A" w14:textId="77777777" w:rsidR="00264D95" w:rsidRPr="00264D95" w:rsidRDefault="00264D95" w:rsidP="005A6F0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képességei</w:t>
            </w:r>
          </w:p>
          <w:p w14:paraId="091495FD" w14:textId="77777777" w:rsidR="00264D95" w:rsidRPr="00264D95" w:rsidRDefault="00264D95" w:rsidP="005A6F01">
            <w:pPr>
              <w:tabs>
                <w:tab w:val="left" w:pos="317"/>
              </w:tabs>
              <w:suppressAutoHyphens/>
              <w:ind w:left="176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 xml:space="preserve">A szakképzett tanár a tervezés során rendszerszemléletű megközelítésre képes. Képes a célokhoz és az adott szituációhoz alkalmazkodva kreatívan, különböző megoldásokat mérlegelve gondolkodni, tudatos döntést hozni. Képes a szaktárgy tanórán és tanórán kívüli tanulásának tervezésére a tanári képesítésének megfelelő korosztály, valamint a felnőttoktatás keretében is. </w:t>
            </w:r>
          </w:p>
          <w:p w14:paraId="75CABC0F" w14:textId="77777777" w:rsidR="00264D95" w:rsidRPr="00264D95" w:rsidRDefault="00264D95" w:rsidP="005A6F0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attitűd</w:t>
            </w:r>
          </w:p>
          <w:p w14:paraId="7D9D91A4" w14:textId="77777777" w:rsidR="00264D95" w:rsidRPr="00264D95" w:rsidRDefault="00264D95" w:rsidP="005A6F01">
            <w:pPr>
              <w:tabs>
                <w:tab w:val="left" w:pos="317"/>
              </w:tabs>
              <w:suppressAutoHyphens/>
              <w:ind w:left="176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A szakképzett tanár fontosnak tartja az alapos felkészülést, tervezést és a rugalmas megvalósítást. A tervezés során együttműködik a munkatársakkal és a tanulókkal, kész figyelembe venni az adott tanulócsoport sajátosságait (motiváltság, előzetes tudás, képességek, szociális felkészültség).</w:t>
            </w:r>
          </w:p>
          <w:p w14:paraId="20E94D12" w14:textId="77777777" w:rsidR="00264D95" w:rsidRPr="00264D95" w:rsidRDefault="00264D95" w:rsidP="005A6F01">
            <w:pPr>
              <w:numPr>
                <w:ilvl w:val="0"/>
                <w:numId w:val="30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autonómiája és felelőssége</w:t>
            </w:r>
          </w:p>
          <w:p w14:paraId="047A3F75" w14:textId="5B9647A3" w:rsidR="005E7277" w:rsidRPr="00264D95" w:rsidRDefault="00264D95" w:rsidP="005A6F01">
            <w:pPr>
              <w:tabs>
                <w:tab w:val="left" w:pos="317"/>
              </w:tabs>
              <w:suppressAutoHyphens/>
              <w:ind w:left="176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Együttműködés és felelősségvállalás jellemzi szakmájával, szakterületével, illetve azok képviselőivel kapcsolatban. Felelősséggel vállalja a kezdeményező szerepét a szakmai együttműködés kialakítására. Egyenrangú partner a szakmai kooperációban. Végig gondolja és képviseli az adott szakterület etikai kérdéseit.</w:t>
            </w:r>
          </w:p>
          <w:p w14:paraId="35C7C7DE" w14:textId="4C4B6105" w:rsidR="005E7277" w:rsidRPr="00036B30" w:rsidRDefault="005E7277" w:rsidP="003E270E">
            <w:pPr>
              <w:jc w:val="both"/>
              <w:rPr>
                <w:sz w:val="22"/>
                <w:szCs w:val="22"/>
              </w:rPr>
            </w:pPr>
          </w:p>
          <w:p w14:paraId="02D5E0B3" w14:textId="6191EF61" w:rsidR="005E7277" w:rsidRDefault="005E7277" w:rsidP="003E270E">
            <w:pPr>
              <w:jc w:val="both"/>
              <w:rPr>
                <w:sz w:val="22"/>
                <w:szCs w:val="22"/>
              </w:rPr>
            </w:pPr>
          </w:p>
          <w:p w14:paraId="36994956" w14:textId="319F2DB4" w:rsidR="005A6F01" w:rsidRDefault="005A6F01" w:rsidP="003E270E">
            <w:pPr>
              <w:jc w:val="both"/>
              <w:rPr>
                <w:sz w:val="22"/>
                <w:szCs w:val="22"/>
              </w:rPr>
            </w:pPr>
          </w:p>
          <w:p w14:paraId="42A9147A" w14:textId="6B836E19" w:rsidR="005A6F01" w:rsidRDefault="005A6F01" w:rsidP="003E270E">
            <w:pPr>
              <w:jc w:val="both"/>
              <w:rPr>
                <w:sz w:val="22"/>
                <w:szCs w:val="22"/>
              </w:rPr>
            </w:pPr>
          </w:p>
          <w:p w14:paraId="2C23B6DC" w14:textId="712AE079" w:rsidR="005A6F01" w:rsidRDefault="005A6F01" w:rsidP="003E270E">
            <w:pPr>
              <w:jc w:val="both"/>
              <w:rPr>
                <w:sz w:val="22"/>
                <w:szCs w:val="22"/>
              </w:rPr>
            </w:pPr>
          </w:p>
          <w:p w14:paraId="14F277E6" w14:textId="77777777" w:rsidR="005A6F01" w:rsidRPr="00036B30" w:rsidRDefault="005A6F01" w:rsidP="003E270E">
            <w:pPr>
              <w:jc w:val="both"/>
              <w:rPr>
                <w:sz w:val="22"/>
                <w:szCs w:val="22"/>
              </w:rPr>
            </w:pPr>
          </w:p>
          <w:p w14:paraId="78CA0F24" w14:textId="77777777" w:rsidR="00A97AE9" w:rsidRPr="005A6F01" w:rsidRDefault="00EC0086" w:rsidP="003E270E">
            <w:pPr>
              <w:jc w:val="both"/>
              <w:rPr>
                <w:b/>
                <w:bCs/>
                <w:sz w:val="22"/>
                <w:szCs w:val="22"/>
              </w:rPr>
            </w:pPr>
            <w:r w:rsidRPr="005A6F01">
              <w:rPr>
                <w:b/>
                <w:bCs/>
                <w:sz w:val="22"/>
                <w:szCs w:val="22"/>
              </w:rPr>
              <w:lastRenderedPageBreak/>
              <w:t>Az oktatás tartalma és tervezett ütemezése</w:t>
            </w:r>
            <w:r w:rsidR="00A97AE9" w:rsidRPr="005A6F01">
              <w:rPr>
                <w:b/>
                <w:bCs/>
                <w:sz w:val="22"/>
                <w:szCs w:val="22"/>
              </w:rPr>
              <w:t>:</w:t>
            </w:r>
          </w:p>
          <w:p w14:paraId="4953F26D" w14:textId="77777777" w:rsidR="007D7DEC" w:rsidRDefault="007D7DEC" w:rsidP="003E270E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218"/>
              <w:gridCol w:w="7724"/>
            </w:tblGrid>
            <w:tr w:rsidR="00055636" w:rsidRPr="00036B30" w14:paraId="7E8CDB87" w14:textId="77777777" w:rsidTr="00647F6D">
              <w:trPr>
                <w:trHeight w:val="1134"/>
              </w:trPr>
              <w:tc>
                <w:tcPr>
                  <w:tcW w:w="704" w:type="dxa"/>
                </w:tcPr>
                <w:p w14:paraId="5A76D964" w14:textId="3A8E8547" w:rsidR="00647F6D" w:rsidRPr="00B20F38" w:rsidRDefault="00647F6D" w:rsidP="00647F6D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1</w:t>
                  </w:r>
                  <w:r w:rsidR="002012C5">
                    <w:rPr>
                      <w:sz w:val="22"/>
                      <w:szCs w:val="22"/>
                    </w:rPr>
                    <w:t>.</w:t>
                  </w:r>
                  <w:r w:rsidRPr="00B20F38">
                    <w:rPr>
                      <w:sz w:val="22"/>
                      <w:szCs w:val="22"/>
                    </w:rPr>
                    <w:t xml:space="preserve"> hét</w:t>
                  </w:r>
                </w:p>
                <w:p w14:paraId="1CE83528" w14:textId="7911DED9" w:rsidR="00055636" w:rsidRPr="00B20F38" w:rsidRDefault="00055636" w:rsidP="00647F6D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2024.</w:t>
                  </w:r>
                  <w:r w:rsidR="003E1AE1">
                    <w:rPr>
                      <w:sz w:val="22"/>
                      <w:szCs w:val="22"/>
                    </w:rPr>
                    <w:t xml:space="preserve"> szeptember 9. </w:t>
                  </w:r>
                  <w:r w:rsidR="002012C5">
                    <w:rPr>
                      <w:sz w:val="22"/>
                      <w:szCs w:val="22"/>
                    </w:rPr>
                    <w:t>(1</w:t>
                  </w:r>
                  <w:r w:rsidR="004B6743">
                    <w:rPr>
                      <w:sz w:val="22"/>
                      <w:szCs w:val="22"/>
                    </w:rPr>
                    <w:t>6</w:t>
                  </w:r>
                  <w:r w:rsidR="002012C5">
                    <w:rPr>
                      <w:sz w:val="22"/>
                      <w:szCs w:val="22"/>
                    </w:rPr>
                    <w:t>.</w:t>
                  </w:r>
                  <w:r w:rsidR="004B6743">
                    <w:rPr>
                      <w:sz w:val="22"/>
                      <w:szCs w:val="22"/>
                    </w:rPr>
                    <w:t>3</w:t>
                  </w:r>
                  <w:r w:rsidR="002012C5">
                    <w:rPr>
                      <w:sz w:val="22"/>
                      <w:szCs w:val="22"/>
                    </w:rPr>
                    <w:t>0-tól 1</w:t>
                  </w:r>
                  <w:r w:rsidR="008A01EF">
                    <w:rPr>
                      <w:sz w:val="22"/>
                      <w:szCs w:val="22"/>
                    </w:rPr>
                    <w:t>7</w:t>
                  </w:r>
                  <w:r w:rsidR="002012C5">
                    <w:rPr>
                      <w:sz w:val="22"/>
                      <w:szCs w:val="22"/>
                    </w:rPr>
                    <w:t>.</w:t>
                  </w:r>
                  <w:r w:rsidR="008A01EF">
                    <w:rPr>
                      <w:sz w:val="22"/>
                      <w:szCs w:val="22"/>
                    </w:rPr>
                    <w:t>3</w:t>
                  </w:r>
                  <w:r w:rsidR="002012C5">
                    <w:rPr>
                      <w:sz w:val="22"/>
                      <w:szCs w:val="22"/>
                    </w:rPr>
                    <w:t>0-ig)</w:t>
                  </w:r>
                </w:p>
              </w:tc>
              <w:tc>
                <w:tcPr>
                  <w:tcW w:w="8080" w:type="dxa"/>
                </w:tcPr>
                <w:p w14:paraId="134C04C5" w14:textId="2AE03BD8" w:rsidR="00647F6D" w:rsidRPr="00B20F38" w:rsidRDefault="005A6F01" w:rsidP="00647F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Online t</w:t>
                  </w:r>
                  <w:r w:rsidR="00647F6D" w:rsidRPr="00B20F38">
                    <w:rPr>
                      <w:sz w:val="22"/>
                      <w:szCs w:val="22"/>
                    </w:rPr>
                    <w:t>ájékoztató</w:t>
                  </w:r>
                  <w:r w:rsidR="006E1A9D" w:rsidRPr="00B20F38">
                    <w:rPr>
                      <w:sz w:val="22"/>
                      <w:szCs w:val="22"/>
                    </w:rPr>
                    <w:t>,</w:t>
                  </w:r>
                  <w:r w:rsidR="00647F6D" w:rsidRPr="00B20F38">
                    <w:rPr>
                      <w:sz w:val="22"/>
                      <w:szCs w:val="22"/>
                    </w:rPr>
                    <w:t xml:space="preserve"> felkészítés (PKK).</w:t>
                  </w:r>
                </w:p>
                <w:p w14:paraId="665FA6BF" w14:textId="77777777" w:rsidR="00647F6D" w:rsidRPr="00B20F38" w:rsidRDefault="00647F6D" w:rsidP="00647F6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55636" w:rsidRPr="00036B30" w14:paraId="586A1910" w14:textId="77777777" w:rsidTr="00647F6D">
              <w:trPr>
                <w:trHeight w:val="58"/>
              </w:trPr>
              <w:tc>
                <w:tcPr>
                  <w:tcW w:w="704" w:type="dxa"/>
                </w:tcPr>
                <w:p w14:paraId="6404218E" w14:textId="7786C477" w:rsidR="00647F6D" w:rsidRPr="00B20F38" w:rsidRDefault="00936C04" w:rsidP="00647F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2012C5">
                    <w:rPr>
                      <w:sz w:val="22"/>
                      <w:szCs w:val="22"/>
                    </w:rPr>
                    <w:t>-1</w:t>
                  </w:r>
                  <w:r w:rsidR="005A6F01">
                    <w:rPr>
                      <w:sz w:val="22"/>
                      <w:szCs w:val="22"/>
                    </w:rPr>
                    <w:t>3</w:t>
                  </w:r>
                  <w:r w:rsidR="00647F6D" w:rsidRPr="00B20F38">
                    <w:rPr>
                      <w:sz w:val="22"/>
                      <w:szCs w:val="22"/>
                    </w:rPr>
                    <w:t>. hét</w:t>
                  </w:r>
                </w:p>
                <w:p w14:paraId="3DA48EF6" w14:textId="77777777" w:rsidR="00055636" w:rsidRPr="00B20F38" w:rsidRDefault="00055636" w:rsidP="00647F6D">
                  <w:pPr>
                    <w:rPr>
                      <w:sz w:val="22"/>
                      <w:szCs w:val="22"/>
                    </w:rPr>
                  </w:pPr>
                </w:p>
                <w:p w14:paraId="7CCECAB1" w14:textId="2CB41699" w:rsidR="00055636" w:rsidRPr="00B20F38" w:rsidRDefault="00055636" w:rsidP="00647F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</w:tcPr>
                <w:p w14:paraId="2C3EE0F9" w14:textId="77777777" w:rsidR="005A6F01" w:rsidRDefault="005A6F01" w:rsidP="005A6F01">
                  <w:pPr>
                    <w:rPr>
                      <w:sz w:val="22"/>
                      <w:szCs w:val="22"/>
                    </w:rPr>
                  </w:pPr>
                  <w:r w:rsidRPr="00B14BA4">
                    <w:rPr>
                      <w:sz w:val="22"/>
                      <w:szCs w:val="22"/>
                    </w:rPr>
                    <w:t>A teljesítendő tevékenységek a választott partneriskolában:</w:t>
                  </w:r>
                </w:p>
                <w:p w14:paraId="3039607C" w14:textId="77777777" w:rsidR="005A6F01" w:rsidRDefault="005A6F01" w:rsidP="00036B30">
                  <w:pPr>
                    <w:rPr>
                      <w:sz w:val="22"/>
                      <w:szCs w:val="22"/>
                    </w:rPr>
                  </w:pPr>
                </w:p>
                <w:p w14:paraId="50EDCCE0" w14:textId="24373B1B" w:rsidR="00036B30" w:rsidRPr="00036B30" w:rsidRDefault="00036B30" w:rsidP="00036B3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036B30">
                    <w:rPr>
                      <w:sz w:val="22"/>
                      <w:szCs w:val="22"/>
                    </w:rPr>
                    <w:t>Félévente</w:t>
                  </w:r>
                  <w:proofErr w:type="spellEnd"/>
                  <w:r w:rsidRPr="00036B30">
                    <w:rPr>
                      <w:sz w:val="22"/>
                      <w:szCs w:val="22"/>
                    </w:rPr>
                    <w:t xml:space="preserve"> 6 szakóra látogatása (törekedve a saját szakjának megfelelően), melyet megbeszélő órák követnek.</w:t>
                  </w:r>
                </w:p>
                <w:p w14:paraId="4DD98005" w14:textId="77777777" w:rsidR="00036B30" w:rsidRPr="00036B30" w:rsidRDefault="00036B30" w:rsidP="00036B30">
                  <w:pPr>
                    <w:rPr>
                      <w:sz w:val="22"/>
                      <w:szCs w:val="22"/>
                    </w:rPr>
                  </w:pPr>
                </w:p>
                <w:p w14:paraId="2C112712" w14:textId="77777777" w:rsidR="00036B30" w:rsidRPr="00036B30" w:rsidRDefault="00036B30" w:rsidP="00036B30">
                  <w:p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Megfigyelési alapszempontok</w:t>
                  </w:r>
                </w:p>
                <w:p w14:paraId="29149C8E" w14:textId="77777777" w:rsidR="00036B30" w:rsidRPr="00036B30" w:rsidRDefault="00036B30" w:rsidP="00036B30">
                  <w:pPr>
                    <w:numPr>
                      <w:ilvl w:val="0"/>
                      <w:numId w:val="35"/>
                    </w:num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tanóra tagolása, alkalmazott munkaformák megfigyelések</w:t>
                  </w:r>
                </w:p>
                <w:p w14:paraId="16C6C436" w14:textId="77777777" w:rsidR="00036B30" w:rsidRPr="00036B30" w:rsidRDefault="00036B30" w:rsidP="00036B30">
                  <w:pPr>
                    <w:numPr>
                      <w:ilvl w:val="0"/>
                      <w:numId w:val="35"/>
                    </w:num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a tanóra típusának jellegzetességei</w:t>
                  </w:r>
                </w:p>
                <w:p w14:paraId="6262102D" w14:textId="77777777" w:rsidR="00036B30" w:rsidRPr="00036B30" w:rsidRDefault="00036B30" w:rsidP="00036B30">
                  <w:pPr>
                    <w:numPr>
                      <w:ilvl w:val="0"/>
                      <w:numId w:val="35"/>
                    </w:num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interdiszciplináris megközelítés</w:t>
                  </w:r>
                </w:p>
                <w:p w14:paraId="67136FE7" w14:textId="77777777" w:rsidR="00036B30" w:rsidRPr="00036B30" w:rsidRDefault="00036B30" w:rsidP="00036B30">
                  <w:pPr>
                    <w:numPr>
                      <w:ilvl w:val="0"/>
                      <w:numId w:val="35"/>
                    </w:num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tanári kommunikáció megfigyelése</w:t>
                  </w:r>
                </w:p>
                <w:p w14:paraId="6FB8DDC9" w14:textId="77777777" w:rsidR="00036B30" w:rsidRPr="00036B30" w:rsidRDefault="00036B30" w:rsidP="00036B30">
                  <w:pPr>
                    <w:numPr>
                      <w:ilvl w:val="0"/>
                      <w:numId w:val="35"/>
                    </w:num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tanulócsoportok szerveződése, szervezése</w:t>
                  </w:r>
                </w:p>
                <w:p w14:paraId="75121ADD" w14:textId="77777777" w:rsidR="00036B30" w:rsidRPr="00036B30" w:rsidRDefault="00036B30" w:rsidP="00036B30">
                  <w:pPr>
                    <w:rPr>
                      <w:sz w:val="22"/>
                      <w:szCs w:val="22"/>
                    </w:rPr>
                  </w:pPr>
                </w:p>
                <w:p w14:paraId="7638096B" w14:textId="77777777" w:rsidR="00036B30" w:rsidRPr="00036B30" w:rsidRDefault="00036B30" w:rsidP="00036B30">
                  <w:p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Munkaközösségi munkába való kapcsolódás, a tanmenet tanulmányozása.</w:t>
                  </w:r>
                </w:p>
                <w:p w14:paraId="5ECE54E4" w14:textId="77777777" w:rsidR="00036B30" w:rsidRPr="00036B30" w:rsidRDefault="00036B30" w:rsidP="00036B30">
                  <w:pPr>
                    <w:rPr>
                      <w:sz w:val="22"/>
                      <w:szCs w:val="22"/>
                    </w:rPr>
                  </w:pPr>
                </w:p>
                <w:p w14:paraId="18CF011B" w14:textId="73FD3A7E" w:rsidR="00036B30" w:rsidRPr="00B20F38" w:rsidRDefault="00036B30" w:rsidP="00036B30">
                  <w:pPr>
                    <w:rPr>
                      <w:sz w:val="22"/>
                      <w:szCs w:val="22"/>
                    </w:rPr>
                  </w:pPr>
                  <w:r w:rsidRPr="00036B30">
                    <w:rPr>
                      <w:sz w:val="22"/>
                      <w:szCs w:val="22"/>
                    </w:rPr>
                    <w:t>KAP-os iskola látogatás – függetlenül a partnerintézménytől.</w:t>
                  </w:r>
                </w:p>
              </w:tc>
            </w:tr>
            <w:tr w:rsidR="00055636" w:rsidRPr="00036B30" w14:paraId="24B25875" w14:textId="77777777" w:rsidTr="005A6F01">
              <w:trPr>
                <w:trHeight w:val="568"/>
              </w:trPr>
              <w:tc>
                <w:tcPr>
                  <w:tcW w:w="704" w:type="dxa"/>
                </w:tcPr>
                <w:p w14:paraId="0F0549E0" w14:textId="5BCBD17C" w:rsidR="00647F6D" w:rsidRPr="00B20F38" w:rsidRDefault="00055636" w:rsidP="00647F6D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 xml:space="preserve">12 </w:t>
                  </w:r>
                  <w:r w:rsidR="002012C5">
                    <w:rPr>
                      <w:sz w:val="22"/>
                      <w:szCs w:val="22"/>
                    </w:rPr>
                    <w:t>-</w:t>
                  </w:r>
                  <w:r w:rsidR="00647F6D" w:rsidRPr="00B20F38">
                    <w:rPr>
                      <w:sz w:val="22"/>
                      <w:szCs w:val="22"/>
                    </w:rPr>
                    <w:t>13. hét</w:t>
                  </w:r>
                </w:p>
                <w:p w14:paraId="795053C0" w14:textId="72BF3A66" w:rsidR="005A6F01" w:rsidRPr="00B20F38" w:rsidRDefault="005A6F01" w:rsidP="00647F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</w:tcPr>
                <w:p w14:paraId="19A9DDE5" w14:textId="4CEF4BB5" w:rsidR="00647F6D" w:rsidRPr="00B20F38" w:rsidRDefault="005A6F01" w:rsidP="00647F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Szükség esetén a</w:t>
                  </w:r>
                  <w:r w:rsidR="00647F6D" w:rsidRPr="00B20F38">
                    <w:rPr>
                      <w:sz w:val="22"/>
                      <w:szCs w:val="22"/>
                    </w:rPr>
                    <w:t xml:space="preserve"> féléves tapasztalatok összegzése (PKK</w:t>
                  </w:r>
                  <w:r>
                    <w:rPr>
                      <w:sz w:val="22"/>
                      <w:szCs w:val="22"/>
                    </w:rPr>
                    <w:t>, online</w:t>
                  </w:r>
                  <w:r w:rsidR="00647F6D" w:rsidRPr="00B20F38">
                    <w:rPr>
                      <w:sz w:val="22"/>
                      <w:szCs w:val="22"/>
                    </w:rPr>
                    <w:t>).</w:t>
                  </w:r>
                </w:p>
              </w:tc>
            </w:tr>
          </w:tbl>
          <w:p w14:paraId="4685BF33" w14:textId="77777777" w:rsidR="002F68F7" w:rsidRDefault="002F68F7" w:rsidP="003E270E">
            <w:pPr>
              <w:jc w:val="both"/>
              <w:rPr>
                <w:sz w:val="22"/>
                <w:szCs w:val="22"/>
              </w:rPr>
            </w:pPr>
          </w:p>
          <w:p w14:paraId="37E31789" w14:textId="77777777" w:rsidR="00EC0086" w:rsidRPr="005A6F01" w:rsidRDefault="00EC0086" w:rsidP="00EC0086">
            <w:pPr>
              <w:jc w:val="both"/>
              <w:rPr>
                <w:b/>
                <w:bCs/>
                <w:sz w:val="22"/>
                <w:szCs w:val="22"/>
              </w:rPr>
            </w:pPr>
            <w:r w:rsidRPr="005A6F01">
              <w:rPr>
                <w:b/>
                <w:bCs/>
                <w:sz w:val="22"/>
                <w:szCs w:val="22"/>
              </w:rPr>
              <w:t>Oktatásszervezés:</w:t>
            </w:r>
          </w:p>
          <w:p w14:paraId="0F5F8A83" w14:textId="6587FAF9" w:rsidR="005A6F01" w:rsidRPr="005A6F01" w:rsidRDefault="005A6F01" w:rsidP="005A6F01">
            <w:pPr>
              <w:numPr>
                <w:ilvl w:val="1"/>
                <w:numId w:val="0"/>
              </w:numPr>
              <w:ind w:left="34"/>
              <w:jc w:val="both"/>
              <w:rPr>
                <w:sz w:val="22"/>
                <w:szCs w:val="22"/>
              </w:rPr>
            </w:pPr>
            <w:r w:rsidRPr="005A6F01">
              <w:rPr>
                <w:sz w:val="22"/>
                <w:szCs w:val="22"/>
              </w:rPr>
              <w:t>A félév során, a hallgatók az általuk választott intézményben egyéni gyakorlaton vesznek részt.</w:t>
            </w:r>
            <w:r>
              <w:rPr>
                <w:sz w:val="22"/>
                <w:szCs w:val="22"/>
              </w:rPr>
              <w:t xml:space="preserve"> Összesen 10 órát töltenek a választott intézményben.</w:t>
            </w:r>
          </w:p>
          <w:p w14:paraId="5F517C29" w14:textId="77777777" w:rsidR="005A6F01" w:rsidRPr="005A6F01" w:rsidRDefault="005A6F01" w:rsidP="005A6F01">
            <w:pPr>
              <w:numPr>
                <w:ilvl w:val="1"/>
                <w:numId w:val="0"/>
              </w:numPr>
              <w:ind w:left="34"/>
              <w:jc w:val="both"/>
              <w:rPr>
                <w:sz w:val="22"/>
                <w:szCs w:val="22"/>
              </w:rPr>
            </w:pPr>
            <w:r w:rsidRPr="005A6F01">
              <w:rPr>
                <w:sz w:val="22"/>
                <w:szCs w:val="22"/>
              </w:rPr>
              <w:t>A PKK az intézményválasztáshoz segítségként biztosítja a partneriskolahálózati listát, amely a PKK honlapján – a kurzushoz és a gyakorlat szervezéséhez kapcsolódó számos egyéb információ mellett – megtalálható.</w:t>
            </w:r>
          </w:p>
          <w:p w14:paraId="5415100D" w14:textId="77777777" w:rsidR="005A6F01" w:rsidRPr="005A6F01" w:rsidRDefault="005A6F01" w:rsidP="005A6F01">
            <w:pPr>
              <w:numPr>
                <w:ilvl w:val="1"/>
                <w:numId w:val="0"/>
              </w:numPr>
              <w:ind w:left="34"/>
              <w:jc w:val="both"/>
              <w:rPr>
                <w:sz w:val="22"/>
                <w:szCs w:val="22"/>
              </w:rPr>
            </w:pPr>
            <w:r w:rsidRPr="005A6F01">
              <w:rPr>
                <w:sz w:val="22"/>
                <w:szCs w:val="22"/>
              </w:rPr>
              <w:t>A PKK a félév elején tájékoztatót, illetve igény szerint a félév végén félévértékelő megbeszélést tart a hallgatóknak.</w:t>
            </w:r>
          </w:p>
          <w:p w14:paraId="2725A4DC" w14:textId="77777777" w:rsidR="00541333" w:rsidRPr="00741AA2" w:rsidRDefault="00541333" w:rsidP="00741AA2">
            <w:pPr>
              <w:jc w:val="both"/>
              <w:rPr>
                <w:sz w:val="22"/>
                <w:szCs w:val="22"/>
              </w:rPr>
            </w:pPr>
          </w:p>
          <w:p w14:paraId="7D0E5A6A" w14:textId="77777777" w:rsidR="00B20F38" w:rsidRPr="00036B30" w:rsidRDefault="00B20F38" w:rsidP="002A385A">
            <w:pPr>
              <w:rPr>
                <w:sz w:val="22"/>
                <w:szCs w:val="22"/>
              </w:rPr>
            </w:pPr>
          </w:p>
          <w:p w14:paraId="6A32550D" w14:textId="2AAF9C5B" w:rsidR="002A385A" w:rsidRPr="005A6F01" w:rsidRDefault="002A385A" w:rsidP="002A385A">
            <w:pPr>
              <w:rPr>
                <w:b/>
                <w:bCs/>
                <w:sz w:val="22"/>
                <w:szCs w:val="22"/>
              </w:rPr>
            </w:pPr>
            <w:r w:rsidRPr="005A6F01">
              <w:rPr>
                <w:b/>
                <w:bCs/>
                <w:sz w:val="22"/>
                <w:szCs w:val="22"/>
              </w:rPr>
              <w:t>Tervezett tanulási tevékenységek, tanítási módszerek:</w:t>
            </w:r>
          </w:p>
          <w:p w14:paraId="27F5B85A" w14:textId="6F96ECE2" w:rsidR="001D2CF3" w:rsidRDefault="005E7277" w:rsidP="001D2CF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 látogatás</w:t>
            </w:r>
          </w:p>
          <w:p w14:paraId="0C0A96B6" w14:textId="7001EA0F" w:rsidR="005E7277" w:rsidRDefault="005E7277" w:rsidP="001D2CF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tanórán kívüli tevékenységben való részvétel</w:t>
            </w:r>
          </w:p>
          <w:p w14:paraId="31DB5511" w14:textId="293203B6" w:rsidR="00036B30" w:rsidRPr="00D2124D" w:rsidRDefault="00036B30" w:rsidP="001D2CF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szakóra látogatása</w:t>
            </w:r>
          </w:p>
          <w:p w14:paraId="18AE2C5D" w14:textId="77777777" w:rsidR="001D2CF3" w:rsidRPr="00D2124D" w:rsidRDefault="001D2CF3" w:rsidP="001D2CF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2124D">
              <w:rPr>
                <w:sz w:val="22"/>
                <w:szCs w:val="22"/>
              </w:rPr>
              <w:t>megbeszélés</w:t>
            </w:r>
          </w:p>
          <w:p w14:paraId="3BC0CB8F" w14:textId="60FA93B1" w:rsidR="005E7277" w:rsidRDefault="005E7277" w:rsidP="001D2CF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elemzés</w:t>
            </w:r>
          </w:p>
          <w:p w14:paraId="0800DBD3" w14:textId="20E3ACBA" w:rsidR="005E7277" w:rsidRDefault="005E7277" w:rsidP="001D2CF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megfigyelés megadott szempontok alapján</w:t>
            </w:r>
          </w:p>
          <w:p w14:paraId="409D5482" w14:textId="77777777" w:rsidR="005E7277" w:rsidRPr="00D2124D" w:rsidRDefault="005E7277" w:rsidP="005E7277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2124D">
              <w:rPr>
                <w:sz w:val="22"/>
                <w:szCs w:val="22"/>
              </w:rPr>
              <w:t>vita</w:t>
            </w:r>
          </w:p>
          <w:p w14:paraId="5966321C" w14:textId="7CEC745A" w:rsidR="005E7277" w:rsidRPr="005E7277" w:rsidRDefault="005E7277" w:rsidP="005E7277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2124D">
              <w:rPr>
                <w:sz w:val="22"/>
                <w:szCs w:val="22"/>
              </w:rPr>
              <w:t xml:space="preserve">kiscsoportos </w:t>
            </w:r>
            <w:r>
              <w:rPr>
                <w:sz w:val="22"/>
                <w:szCs w:val="22"/>
              </w:rPr>
              <w:t xml:space="preserve">és egyéni </w:t>
            </w:r>
            <w:r w:rsidRPr="00D2124D">
              <w:rPr>
                <w:sz w:val="22"/>
                <w:szCs w:val="22"/>
              </w:rPr>
              <w:t>feladatok</w:t>
            </w:r>
          </w:p>
          <w:p w14:paraId="5EE95998" w14:textId="77777777" w:rsidR="005E7277" w:rsidRPr="00D2124D" w:rsidRDefault="005E7277" w:rsidP="003E270E">
            <w:pPr>
              <w:jc w:val="both"/>
              <w:rPr>
                <w:sz w:val="22"/>
                <w:szCs w:val="22"/>
              </w:rPr>
            </w:pPr>
          </w:p>
          <w:p w14:paraId="59392AEB" w14:textId="77777777" w:rsidR="00B20F38" w:rsidRPr="00036B30" w:rsidRDefault="00B20F38" w:rsidP="003E270E">
            <w:pPr>
              <w:jc w:val="both"/>
              <w:rPr>
                <w:sz w:val="22"/>
                <w:szCs w:val="22"/>
              </w:rPr>
            </w:pPr>
          </w:p>
          <w:p w14:paraId="5752118C" w14:textId="6C55BE7D" w:rsidR="00EC0086" w:rsidRPr="005A6F01" w:rsidRDefault="004A02CC" w:rsidP="003E270E">
            <w:pPr>
              <w:jc w:val="both"/>
              <w:rPr>
                <w:b/>
                <w:bCs/>
                <w:sz w:val="22"/>
                <w:szCs w:val="22"/>
              </w:rPr>
            </w:pPr>
            <w:r w:rsidRPr="005A6F01">
              <w:rPr>
                <w:b/>
                <w:bCs/>
                <w:sz w:val="22"/>
                <w:szCs w:val="22"/>
              </w:rPr>
              <w:t xml:space="preserve">A kurzus </w:t>
            </w:r>
            <w:proofErr w:type="spellStart"/>
            <w:r w:rsidRPr="005A6F01">
              <w:rPr>
                <w:b/>
                <w:bCs/>
                <w:sz w:val="22"/>
                <w:szCs w:val="22"/>
              </w:rPr>
              <w:t>teljesítésének</w:t>
            </w:r>
            <w:proofErr w:type="spellEnd"/>
            <w:r w:rsidR="00EC0086" w:rsidRPr="005A6F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C0086" w:rsidRPr="005A6F01">
              <w:rPr>
                <w:b/>
                <w:bCs/>
                <w:sz w:val="22"/>
                <w:szCs w:val="22"/>
              </w:rPr>
              <w:t>feltételei</w:t>
            </w:r>
            <w:proofErr w:type="spellEnd"/>
            <w:r w:rsidR="00EC0086" w:rsidRPr="005A6F01">
              <w:rPr>
                <w:b/>
                <w:bCs/>
                <w:sz w:val="22"/>
                <w:szCs w:val="22"/>
              </w:rPr>
              <w:t>:</w:t>
            </w:r>
          </w:p>
          <w:p w14:paraId="4C104B98" w14:textId="77777777" w:rsidR="005A6F01" w:rsidRPr="005A6F01" w:rsidRDefault="005A6F01" w:rsidP="005A6F01">
            <w:pPr>
              <w:jc w:val="both"/>
              <w:rPr>
                <w:sz w:val="22"/>
                <w:szCs w:val="22"/>
              </w:rPr>
            </w:pPr>
            <w:r w:rsidRPr="005A6F01">
              <w:rPr>
                <w:sz w:val="22"/>
                <w:szCs w:val="22"/>
              </w:rPr>
              <w:t xml:space="preserve">A hallgatónak a gyakorlat során </w:t>
            </w:r>
            <w:r w:rsidRPr="00AD114F">
              <w:rPr>
                <w:sz w:val="22"/>
                <w:szCs w:val="22"/>
              </w:rPr>
              <w:t>összesen 10</w:t>
            </w:r>
            <w:r w:rsidRPr="005A6F01">
              <w:rPr>
                <w:sz w:val="22"/>
                <w:szCs w:val="22"/>
              </w:rPr>
              <w:t xml:space="preserve"> órát kel a választott intézményben tölteniük, amely a tevékenység jellegéből adódóan </w:t>
            </w:r>
            <w:proofErr w:type="spellStart"/>
            <w:r w:rsidRPr="005A6F01">
              <w:rPr>
                <w:sz w:val="22"/>
                <w:szCs w:val="22"/>
              </w:rPr>
              <w:t>tömbösíthető</w:t>
            </w:r>
            <w:proofErr w:type="spellEnd"/>
            <w:r w:rsidRPr="005A6F01">
              <w:rPr>
                <w:sz w:val="22"/>
                <w:szCs w:val="22"/>
              </w:rPr>
              <w:t xml:space="preserve"> is. </w:t>
            </w:r>
          </w:p>
          <w:p w14:paraId="79221386" w14:textId="77777777" w:rsidR="005A6F01" w:rsidRPr="00055636" w:rsidRDefault="005A6F01" w:rsidP="00564A8E">
            <w:pPr>
              <w:jc w:val="both"/>
              <w:rPr>
                <w:sz w:val="22"/>
                <w:szCs w:val="22"/>
              </w:rPr>
            </w:pPr>
          </w:p>
          <w:p w14:paraId="7C7DB06C" w14:textId="3771AB0E" w:rsidR="00055636" w:rsidRDefault="00C038EC" w:rsidP="00A97A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Teljesítendő tevékenységek: </w:t>
            </w:r>
          </w:p>
          <w:p w14:paraId="1EBBFB4D" w14:textId="77777777" w:rsidR="00B20F38" w:rsidRPr="00055636" w:rsidRDefault="00B20F38" w:rsidP="00A97AE9">
            <w:pPr>
              <w:jc w:val="both"/>
              <w:rPr>
                <w:sz w:val="22"/>
                <w:szCs w:val="22"/>
              </w:rPr>
            </w:pPr>
          </w:p>
          <w:p w14:paraId="0F817EED" w14:textId="77777777" w:rsidR="00036B30" w:rsidRPr="00036B30" w:rsidRDefault="00036B30" w:rsidP="00036B30">
            <w:pPr>
              <w:jc w:val="both"/>
              <w:rPr>
                <w:sz w:val="22"/>
                <w:szCs w:val="22"/>
              </w:rPr>
            </w:pPr>
            <w:proofErr w:type="spellStart"/>
            <w:r w:rsidRPr="00036B30">
              <w:rPr>
                <w:sz w:val="22"/>
                <w:szCs w:val="22"/>
              </w:rPr>
              <w:lastRenderedPageBreak/>
              <w:t>Félévente</w:t>
            </w:r>
            <w:proofErr w:type="spellEnd"/>
            <w:r w:rsidRPr="00036B30">
              <w:rPr>
                <w:sz w:val="22"/>
                <w:szCs w:val="22"/>
              </w:rPr>
              <w:t xml:space="preserve"> 6 szakóra látogatása (törekedve a saját szakjának megfelelően), melyet megbeszélő órák követnek.</w:t>
            </w:r>
          </w:p>
          <w:p w14:paraId="75EEF0C2" w14:textId="77777777" w:rsidR="00036B30" w:rsidRPr="00036B30" w:rsidRDefault="00036B30" w:rsidP="00036B30">
            <w:pPr>
              <w:jc w:val="both"/>
              <w:rPr>
                <w:sz w:val="22"/>
                <w:szCs w:val="22"/>
              </w:rPr>
            </w:pPr>
          </w:p>
          <w:p w14:paraId="6A973830" w14:textId="77777777" w:rsidR="00036B30" w:rsidRPr="00036B30" w:rsidRDefault="00036B30" w:rsidP="00036B30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Megfigyelési alapszempontok</w:t>
            </w:r>
          </w:p>
          <w:p w14:paraId="46537110" w14:textId="51267394" w:rsidR="00036B30" w:rsidRPr="00036B30" w:rsidRDefault="00036B30" w:rsidP="00036B3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tanóra tagolása, alkalmazott munkaformák megfigyelések</w:t>
            </w:r>
          </w:p>
          <w:p w14:paraId="0A2554AC" w14:textId="4EDF736E" w:rsidR="00036B30" w:rsidRPr="00036B30" w:rsidRDefault="00036B30" w:rsidP="00036B3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a tanóra típusának jellegzetességei</w:t>
            </w:r>
          </w:p>
          <w:p w14:paraId="552E0680" w14:textId="09870F85" w:rsidR="00036B30" w:rsidRPr="00036B30" w:rsidRDefault="00036B30" w:rsidP="00036B3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interdiszciplináris megközelítés</w:t>
            </w:r>
          </w:p>
          <w:p w14:paraId="61BC494B" w14:textId="42B1AE14" w:rsidR="00036B30" w:rsidRPr="00036B30" w:rsidRDefault="00036B30" w:rsidP="00036B3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tanári kommunikáció megfigyelése</w:t>
            </w:r>
          </w:p>
          <w:p w14:paraId="0F54B890" w14:textId="19B2CAC5" w:rsidR="00036B30" w:rsidRPr="00036B30" w:rsidRDefault="00036B30" w:rsidP="00036B3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tanulócsoportok szerveződése, szervezése</w:t>
            </w:r>
          </w:p>
          <w:p w14:paraId="40391885" w14:textId="77777777" w:rsidR="00036B30" w:rsidRPr="00036B30" w:rsidRDefault="00036B30" w:rsidP="00036B30">
            <w:pPr>
              <w:jc w:val="both"/>
              <w:rPr>
                <w:sz w:val="22"/>
                <w:szCs w:val="22"/>
              </w:rPr>
            </w:pPr>
          </w:p>
          <w:p w14:paraId="696E8699" w14:textId="77777777" w:rsidR="00036B30" w:rsidRPr="00036B30" w:rsidRDefault="00036B30" w:rsidP="00036B30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Munkaközösségi munkába való kapcsolódás, a tanmenet tanulmányozása.</w:t>
            </w:r>
          </w:p>
          <w:p w14:paraId="502E8515" w14:textId="77777777" w:rsidR="00036B30" w:rsidRPr="00036B30" w:rsidRDefault="00036B30" w:rsidP="00036B30">
            <w:pPr>
              <w:jc w:val="both"/>
              <w:rPr>
                <w:sz w:val="22"/>
                <w:szCs w:val="22"/>
              </w:rPr>
            </w:pPr>
          </w:p>
          <w:p w14:paraId="4A777227" w14:textId="167DD2F9" w:rsidR="00055636" w:rsidRDefault="00036B30" w:rsidP="00036B30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KAP-os iskola látogatás – függetlenül a partnerintézménytől</w:t>
            </w:r>
            <w:r>
              <w:rPr>
                <w:sz w:val="22"/>
                <w:szCs w:val="22"/>
              </w:rPr>
              <w:t>.</w:t>
            </w:r>
          </w:p>
          <w:p w14:paraId="5CC272F4" w14:textId="7FA02AC2" w:rsidR="00036B30" w:rsidRDefault="00036B30" w:rsidP="00036B30">
            <w:pPr>
              <w:jc w:val="both"/>
              <w:rPr>
                <w:sz w:val="22"/>
                <w:szCs w:val="22"/>
              </w:rPr>
            </w:pPr>
          </w:p>
          <w:p w14:paraId="3E95488A" w14:textId="77777777" w:rsidR="00036B30" w:rsidRPr="00055636" w:rsidRDefault="00036B30" w:rsidP="00036B30">
            <w:pPr>
              <w:jc w:val="both"/>
              <w:rPr>
                <w:sz w:val="22"/>
                <w:szCs w:val="22"/>
              </w:rPr>
            </w:pPr>
          </w:p>
          <w:p w14:paraId="10714B43" w14:textId="000CBDEA" w:rsidR="00036B30" w:rsidRPr="00036B30" w:rsidRDefault="00036B30" w:rsidP="005A6F01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Portfólióba feltöltendő: 3 db hospitálási napló 1 db összegzett reflexióval a megadott megfigyelési szempontok szerint</w:t>
            </w:r>
          </w:p>
          <w:p w14:paraId="65610940" w14:textId="77777777" w:rsidR="00036B30" w:rsidRPr="00036B30" w:rsidRDefault="00036B30" w:rsidP="005A6F01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A 3 hospitálási napló közül az egyik a KAP-os iskolalátogatás során készített.</w:t>
            </w:r>
          </w:p>
          <w:p w14:paraId="56ACDA21" w14:textId="77777777" w:rsidR="00036B30" w:rsidRPr="00036B30" w:rsidRDefault="00036B30" w:rsidP="005A6F01">
            <w:pPr>
              <w:jc w:val="both"/>
              <w:rPr>
                <w:sz w:val="22"/>
                <w:szCs w:val="22"/>
              </w:rPr>
            </w:pPr>
            <w:r w:rsidRPr="00036B30">
              <w:rPr>
                <w:sz w:val="22"/>
                <w:szCs w:val="22"/>
              </w:rPr>
              <w:t>Az összegzett reflexióban térjen ki a három hospitálási napló összehasonlítására is.</w:t>
            </w:r>
          </w:p>
          <w:p w14:paraId="27EB94B5" w14:textId="3B15D743" w:rsidR="00BF5D66" w:rsidRPr="00036B30" w:rsidRDefault="00BF5D66" w:rsidP="004E0626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A97AE9" w:rsidRPr="00D2124D" w14:paraId="0C14CEAA" w14:textId="77777777" w:rsidTr="00055636">
        <w:tc>
          <w:tcPr>
            <w:tcW w:w="9168" w:type="dxa"/>
            <w:gridSpan w:val="3"/>
            <w:tcBorders>
              <w:bottom w:val="dotted" w:sz="4" w:space="0" w:color="auto"/>
            </w:tcBorders>
          </w:tcPr>
          <w:p w14:paraId="1508C25B" w14:textId="77777777" w:rsidR="00A97AE9" w:rsidRPr="00D2124D" w:rsidRDefault="00A97AE9" w:rsidP="003E270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97AE9" w:rsidRPr="00D2124D" w14:paraId="0BA7A0F8" w14:textId="77777777" w:rsidTr="00055636">
        <w:tc>
          <w:tcPr>
            <w:tcW w:w="9168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008D6139" w14:textId="77777777" w:rsidR="00A97AE9" w:rsidRPr="00D2124D" w:rsidRDefault="00A97AE9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>Ajánlott irodalom:</w:t>
            </w:r>
          </w:p>
          <w:p w14:paraId="2E6AC0A9" w14:textId="77777777" w:rsidR="00264D95" w:rsidRP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Falus Iván szerk. (2021): Didaktika, Elméleti alapok a tanítás tanulásához, Akadémiai Kiadó, Budapest, 978 963 454 721 1</w:t>
            </w:r>
          </w:p>
          <w:p w14:paraId="506DCD9D" w14:textId="77777777" w:rsidR="00264D95" w:rsidRP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64D95">
              <w:rPr>
                <w:sz w:val="22"/>
                <w:szCs w:val="22"/>
              </w:rPr>
              <w:t>Szivák</w:t>
            </w:r>
            <w:proofErr w:type="spellEnd"/>
            <w:r w:rsidRPr="00264D95">
              <w:rPr>
                <w:sz w:val="22"/>
                <w:szCs w:val="22"/>
              </w:rPr>
              <w:t xml:space="preserve"> Judit (2003): A reflektív gondolkodás fejlesztése, Gondolat KK., Budapest</w:t>
            </w:r>
          </w:p>
          <w:p w14:paraId="1F75DF0C" w14:textId="77777777" w:rsidR="00264D95" w:rsidRP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Falus Iván szerk. (2001): A pedagógusok pedagógiája, NTK., Budapest</w:t>
            </w:r>
          </w:p>
          <w:p w14:paraId="07FA8F21" w14:textId="77777777" w:rsidR="00264D95" w:rsidRP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NAT2020</w:t>
            </w:r>
          </w:p>
          <w:p w14:paraId="32518835" w14:textId="77777777" w:rsidR="00264D95" w:rsidRP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Imre Anna, Révész László, Pajtókné Tari Ilona /szerk./ (2018): Megalapozó tanulmány a végzettség nélküli iskolaelhagyás megelőzéséhez. Líceum Kiadó, Eger.</w:t>
            </w:r>
          </w:p>
          <w:p w14:paraId="7CE31AF6" w14:textId="77777777" w:rsidR="00264D95" w:rsidRP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 xml:space="preserve">Magyar István, Czövek Andrea, </w:t>
            </w:r>
            <w:proofErr w:type="spellStart"/>
            <w:r w:rsidRPr="00264D95">
              <w:rPr>
                <w:sz w:val="22"/>
                <w:szCs w:val="22"/>
              </w:rPr>
              <w:t>Fazakas</w:t>
            </w:r>
            <w:proofErr w:type="spellEnd"/>
            <w:r w:rsidRPr="00264D95">
              <w:rPr>
                <w:sz w:val="22"/>
                <w:szCs w:val="22"/>
              </w:rPr>
              <w:t xml:space="preserve"> Ida /szerk./ (2018): Megalapozó tanulmány az életgyakorlat-alapú iskolai programok fejlesztéséhez. Líceum Kiadó, Eger</w:t>
            </w:r>
          </w:p>
          <w:p w14:paraId="2F8E5B09" w14:textId="4A7AACCD" w:rsid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Révész László, K. Nagy Emese /szerk./ (2019): A Komplex Alapprogram Koncepciója 2.0 Nevelési-oktatási program a végzettség nélküli iskolaelhagyás megelőzésére. Líceum Kiadó, Eger.</w:t>
            </w:r>
          </w:p>
          <w:p w14:paraId="5F441055" w14:textId="61AE5455" w:rsidR="00264D95" w:rsidRPr="00264D95" w:rsidRDefault="00264D95" w:rsidP="00264D9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64D95">
              <w:rPr>
                <w:sz w:val="22"/>
                <w:szCs w:val="22"/>
              </w:rPr>
              <w:t>K. Nagy Emese, Révész László (2019): Differenciált Fejlesztés Heterogén Tanulócsoportokban (DFHT) metódus, mint a Komplex Alapprogram tanítási-tanulási stratégiája, fókuszban a tanulók státuszkezelése. Líceum Kiadó, Eger.</w:t>
            </w:r>
          </w:p>
          <w:p w14:paraId="3A7CADFA" w14:textId="77777777" w:rsidR="00B20F38" w:rsidRDefault="00B20F38" w:rsidP="00EC0086">
            <w:pPr>
              <w:rPr>
                <w:b/>
                <w:sz w:val="22"/>
                <w:szCs w:val="22"/>
              </w:rPr>
            </w:pPr>
          </w:p>
          <w:p w14:paraId="73233A00" w14:textId="50E60966" w:rsidR="00EC0086" w:rsidRDefault="00EC0086" w:rsidP="00EC0086">
            <w:pPr>
              <w:rPr>
                <w:b/>
                <w:sz w:val="22"/>
                <w:szCs w:val="22"/>
              </w:rPr>
            </w:pPr>
            <w:r w:rsidRPr="00D2124D">
              <w:rPr>
                <w:b/>
                <w:sz w:val="22"/>
                <w:szCs w:val="22"/>
              </w:rPr>
              <w:t xml:space="preserve">A kurzus </w:t>
            </w:r>
            <w:proofErr w:type="spellStart"/>
            <w:r w:rsidRPr="00D2124D">
              <w:rPr>
                <w:b/>
                <w:sz w:val="22"/>
                <w:szCs w:val="22"/>
              </w:rPr>
              <w:t>telje</w:t>
            </w:r>
            <w:r w:rsidR="00F35F5B" w:rsidRPr="00D2124D">
              <w:rPr>
                <w:b/>
                <w:sz w:val="22"/>
                <w:szCs w:val="22"/>
              </w:rPr>
              <w:t>sítését</w:t>
            </w:r>
            <w:proofErr w:type="spellEnd"/>
            <w:r w:rsidR="00F35F5B" w:rsidRPr="00D212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35F5B" w:rsidRPr="00D2124D">
              <w:rPr>
                <w:b/>
                <w:sz w:val="22"/>
                <w:szCs w:val="22"/>
              </w:rPr>
              <w:t>segíto</w:t>
            </w:r>
            <w:proofErr w:type="spellEnd"/>
            <w:r w:rsidR="00F35F5B" w:rsidRPr="00D2124D">
              <w:rPr>
                <w:b/>
                <w:sz w:val="22"/>
                <w:szCs w:val="22"/>
              </w:rPr>
              <w:t>̋ (</w:t>
            </w:r>
            <w:proofErr w:type="spellStart"/>
            <w:r w:rsidR="00F35F5B" w:rsidRPr="00D2124D">
              <w:rPr>
                <w:b/>
                <w:sz w:val="22"/>
                <w:szCs w:val="22"/>
              </w:rPr>
              <w:t>kötelezo</w:t>
            </w:r>
            <w:proofErr w:type="spellEnd"/>
            <w:r w:rsidR="00F35F5B" w:rsidRPr="00D2124D">
              <w:rPr>
                <w:b/>
                <w:sz w:val="22"/>
                <w:szCs w:val="22"/>
              </w:rPr>
              <w:t>̋</w:t>
            </w:r>
            <w:r w:rsidR="0079328A">
              <w:rPr>
                <w:b/>
                <w:sz w:val="22"/>
                <w:szCs w:val="22"/>
              </w:rPr>
              <w:t>)</w:t>
            </w:r>
            <w:r w:rsidRPr="00D212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124D">
              <w:rPr>
                <w:b/>
                <w:sz w:val="22"/>
                <w:szCs w:val="22"/>
              </w:rPr>
              <w:t>digitális</w:t>
            </w:r>
            <w:proofErr w:type="spellEnd"/>
            <w:r w:rsidRPr="00D2124D">
              <w:rPr>
                <w:b/>
                <w:sz w:val="22"/>
                <w:szCs w:val="22"/>
              </w:rPr>
              <w:t xml:space="preserve"> tananyagok:</w:t>
            </w:r>
            <w:r w:rsidR="00264D95">
              <w:rPr>
                <w:b/>
                <w:sz w:val="22"/>
                <w:szCs w:val="22"/>
              </w:rPr>
              <w:t xml:space="preserve"> </w:t>
            </w:r>
          </w:p>
          <w:p w14:paraId="0A2013E3" w14:textId="57040585" w:rsidR="00EC0086" w:rsidRPr="00D2124D" w:rsidRDefault="00EC0086" w:rsidP="00EC0086">
            <w:pPr>
              <w:rPr>
                <w:sz w:val="22"/>
                <w:szCs w:val="22"/>
              </w:rPr>
            </w:pPr>
          </w:p>
        </w:tc>
      </w:tr>
      <w:tr w:rsidR="00A97AE9" w:rsidRPr="00D2124D" w14:paraId="04E3D31A" w14:textId="77777777" w:rsidTr="00055636">
        <w:trPr>
          <w:trHeight w:val="338"/>
        </w:trPr>
        <w:tc>
          <w:tcPr>
            <w:tcW w:w="9168" w:type="dxa"/>
            <w:gridSpan w:val="3"/>
          </w:tcPr>
          <w:p w14:paraId="1ABAA1F4" w14:textId="21712850" w:rsidR="00A97AE9" w:rsidRPr="00D2124D" w:rsidRDefault="00A97AE9" w:rsidP="00A97AE9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>Tantárgy felelőse:</w:t>
            </w:r>
            <w:r w:rsidRPr="00D2124D">
              <w:rPr>
                <w:sz w:val="22"/>
                <w:szCs w:val="22"/>
              </w:rPr>
              <w:t xml:space="preserve"> </w:t>
            </w:r>
            <w:r w:rsidR="003F57DC">
              <w:rPr>
                <w:bCs/>
                <w:sz w:val="22"/>
                <w:szCs w:val="22"/>
              </w:rPr>
              <w:t xml:space="preserve">Dr. </w:t>
            </w:r>
            <w:r w:rsidR="00055636">
              <w:rPr>
                <w:bCs/>
                <w:sz w:val="22"/>
                <w:szCs w:val="22"/>
              </w:rPr>
              <w:t>Kaknics-Kiss Barbara</w:t>
            </w:r>
            <w:r w:rsidR="003F57DC">
              <w:rPr>
                <w:bCs/>
                <w:sz w:val="22"/>
                <w:szCs w:val="22"/>
              </w:rPr>
              <w:t xml:space="preserve">, egyetemi </w:t>
            </w:r>
            <w:r w:rsidR="00055636">
              <w:rPr>
                <w:bCs/>
                <w:sz w:val="22"/>
                <w:szCs w:val="22"/>
              </w:rPr>
              <w:t>adjunktus</w:t>
            </w:r>
          </w:p>
        </w:tc>
      </w:tr>
      <w:tr w:rsidR="00A97AE9" w:rsidRPr="00D2124D" w14:paraId="5F9F9930" w14:textId="77777777" w:rsidTr="00055636">
        <w:trPr>
          <w:trHeight w:val="337"/>
        </w:trPr>
        <w:tc>
          <w:tcPr>
            <w:tcW w:w="9168" w:type="dxa"/>
            <w:gridSpan w:val="3"/>
          </w:tcPr>
          <w:p w14:paraId="0FC985EE" w14:textId="77777777" w:rsidR="00A97AE9" w:rsidRDefault="00A97AE9" w:rsidP="00A97AE9">
            <w:pPr>
              <w:spacing w:before="60"/>
              <w:jc w:val="both"/>
              <w:rPr>
                <w:bCs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 xml:space="preserve">Tantárgy oktatásába bevont oktató: </w:t>
            </w:r>
            <w:r w:rsidR="00055636">
              <w:rPr>
                <w:bCs/>
                <w:sz w:val="22"/>
                <w:szCs w:val="22"/>
              </w:rPr>
              <w:t>Dr. Kaknics-Kiss Barbara, egyetemi adjunktus</w:t>
            </w:r>
          </w:p>
          <w:p w14:paraId="33264E88" w14:textId="58018033" w:rsidR="003E1AE1" w:rsidRPr="00D2124D" w:rsidRDefault="003E1AE1" w:rsidP="00A97AE9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3E1AE1">
              <w:rPr>
                <w:bCs/>
                <w:sz w:val="22"/>
                <w:szCs w:val="22"/>
              </w:rPr>
              <w:t>Köznevelésből, szakképzésből bevont oktatók (név, szak): a partneriskolák mentortanárai.</w:t>
            </w:r>
          </w:p>
        </w:tc>
      </w:tr>
      <w:tr w:rsidR="00EC0086" w:rsidRPr="00D2124D" w14:paraId="254ACB8E" w14:textId="77777777" w:rsidTr="00055636">
        <w:trPr>
          <w:trHeight w:val="337"/>
        </w:trPr>
        <w:tc>
          <w:tcPr>
            <w:tcW w:w="9168" w:type="dxa"/>
            <w:gridSpan w:val="3"/>
          </w:tcPr>
          <w:p w14:paraId="08C4A1DB" w14:textId="77777777" w:rsidR="006C16B6" w:rsidRPr="00D2124D" w:rsidRDefault="00EC0086" w:rsidP="00EC0086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 xml:space="preserve">Az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oktato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́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fogadóórájának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időpontja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, helye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és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bejelentkezés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módja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>:</w:t>
            </w:r>
          </w:p>
          <w:p w14:paraId="10E51B51" w14:textId="5110A4F4" w:rsidR="00E120A9" w:rsidRPr="00B07B92" w:rsidRDefault="00E120A9" w:rsidP="00E120A9">
            <w:pPr>
              <w:spacing w:before="6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B07B92">
              <w:rPr>
                <w:bCs/>
                <w:i/>
                <w:iCs/>
                <w:sz w:val="22"/>
                <w:szCs w:val="22"/>
              </w:rPr>
              <w:t>Személyes</w:t>
            </w:r>
            <w:r w:rsidR="00055636">
              <w:rPr>
                <w:bCs/>
                <w:i/>
                <w:iCs/>
                <w:sz w:val="22"/>
                <w:szCs w:val="22"/>
              </w:rPr>
              <w:t xml:space="preserve">, előzetes </w:t>
            </w:r>
            <w:r w:rsidRPr="00B07B92">
              <w:rPr>
                <w:bCs/>
                <w:i/>
                <w:iCs/>
                <w:sz w:val="22"/>
                <w:szCs w:val="22"/>
              </w:rPr>
              <w:t>egyeztetés</w:t>
            </w:r>
            <w:r w:rsidR="00055636">
              <w:rPr>
                <w:bCs/>
                <w:i/>
                <w:iCs/>
                <w:sz w:val="22"/>
                <w:szCs w:val="22"/>
              </w:rPr>
              <w:t>t követően</w:t>
            </w:r>
            <w:r w:rsidRPr="00B07B92">
              <w:rPr>
                <w:bCs/>
                <w:i/>
                <w:iCs/>
                <w:sz w:val="22"/>
                <w:szCs w:val="22"/>
              </w:rPr>
              <w:t xml:space="preserve">: </w:t>
            </w:r>
          </w:p>
          <w:p w14:paraId="334B63C0" w14:textId="1FF023F5" w:rsidR="00E120A9" w:rsidRDefault="00E120A9" w:rsidP="00E120A9">
            <w:pPr>
              <w:spacing w:before="60"/>
              <w:jc w:val="both"/>
              <w:rPr>
                <w:bCs/>
                <w:sz w:val="22"/>
                <w:szCs w:val="22"/>
              </w:rPr>
            </w:pPr>
            <w:r w:rsidRPr="00055636">
              <w:rPr>
                <w:bCs/>
                <w:sz w:val="22"/>
                <w:szCs w:val="22"/>
              </w:rPr>
              <w:t>Hétfő 1</w:t>
            </w:r>
            <w:r w:rsidR="00A32594" w:rsidRPr="00055636">
              <w:rPr>
                <w:bCs/>
                <w:sz w:val="22"/>
                <w:szCs w:val="22"/>
              </w:rPr>
              <w:t>0</w:t>
            </w:r>
            <w:r w:rsidRPr="00055636">
              <w:rPr>
                <w:bCs/>
                <w:sz w:val="22"/>
                <w:szCs w:val="22"/>
              </w:rPr>
              <w:t>.00-1</w:t>
            </w:r>
            <w:r w:rsidR="00A32594" w:rsidRPr="00055636">
              <w:rPr>
                <w:bCs/>
                <w:sz w:val="22"/>
                <w:szCs w:val="22"/>
              </w:rPr>
              <w:t>1</w:t>
            </w:r>
            <w:r w:rsidRPr="00055636">
              <w:rPr>
                <w:bCs/>
                <w:sz w:val="22"/>
                <w:szCs w:val="22"/>
              </w:rPr>
              <w:t>.00 jelenléti (Líceum/32</w:t>
            </w:r>
            <w:r w:rsidR="00055636" w:rsidRPr="00055636">
              <w:rPr>
                <w:bCs/>
                <w:sz w:val="22"/>
                <w:szCs w:val="22"/>
              </w:rPr>
              <w:t>7</w:t>
            </w:r>
            <w:r w:rsidRPr="00055636">
              <w:rPr>
                <w:bCs/>
                <w:sz w:val="22"/>
                <w:szCs w:val="22"/>
              </w:rPr>
              <w:t>. iroda)</w:t>
            </w:r>
          </w:p>
          <w:p w14:paraId="5AA0315D" w14:textId="77777777" w:rsidR="00055636" w:rsidRPr="00D2124D" w:rsidRDefault="00055636" w:rsidP="00E120A9">
            <w:pPr>
              <w:spacing w:before="60"/>
              <w:jc w:val="both"/>
              <w:rPr>
                <w:bCs/>
                <w:sz w:val="22"/>
                <w:szCs w:val="22"/>
              </w:rPr>
            </w:pPr>
          </w:p>
          <w:p w14:paraId="6E3E97DC" w14:textId="77777777" w:rsidR="00E120A9" w:rsidRDefault="00E120A9" w:rsidP="00E120A9">
            <w:pPr>
              <w:spacing w:before="6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DF19E2">
              <w:rPr>
                <w:bCs/>
                <w:i/>
                <w:iCs/>
                <w:sz w:val="22"/>
                <w:szCs w:val="22"/>
              </w:rPr>
              <w:t xml:space="preserve">Elektronikus elérés: </w:t>
            </w:r>
          </w:p>
          <w:p w14:paraId="44EF2427" w14:textId="6CD633E5" w:rsidR="006C16B6" w:rsidRPr="00D2124D" w:rsidRDefault="00E120A9" w:rsidP="00E120A9">
            <w:pPr>
              <w:spacing w:before="60"/>
              <w:jc w:val="both"/>
              <w:rPr>
                <w:bCs/>
                <w:sz w:val="22"/>
                <w:szCs w:val="22"/>
              </w:rPr>
            </w:pPr>
            <w:r w:rsidRPr="00D2124D">
              <w:rPr>
                <w:bCs/>
                <w:sz w:val="22"/>
                <w:szCs w:val="22"/>
              </w:rPr>
              <w:t>e</w:t>
            </w:r>
            <w:r w:rsidR="00055636">
              <w:rPr>
                <w:bCs/>
                <w:sz w:val="22"/>
                <w:szCs w:val="22"/>
              </w:rPr>
              <w:t>-</w:t>
            </w:r>
            <w:r w:rsidRPr="00D2124D">
              <w:rPr>
                <w:bCs/>
                <w:sz w:val="22"/>
                <w:szCs w:val="22"/>
              </w:rPr>
              <w:t xml:space="preserve">mail: </w:t>
            </w:r>
            <w:r w:rsidR="00055636">
              <w:t>kiss.barbara@uni-eszterhazy.hu</w:t>
            </w:r>
          </w:p>
        </w:tc>
      </w:tr>
      <w:tr w:rsidR="00EC0086" w:rsidRPr="00D2124D" w14:paraId="77921A5A" w14:textId="77777777" w:rsidTr="00055636">
        <w:trPr>
          <w:trHeight w:val="337"/>
        </w:trPr>
        <w:tc>
          <w:tcPr>
            <w:tcW w:w="9168" w:type="dxa"/>
            <w:gridSpan w:val="3"/>
          </w:tcPr>
          <w:p w14:paraId="416FC2D4" w14:textId="6E49D3C2" w:rsidR="00EC0086" w:rsidRPr="00D2124D" w:rsidRDefault="00EC0086" w:rsidP="00EC0086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lastRenderedPageBreak/>
              <w:t xml:space="preserve">Az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oktato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́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által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előnyben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részesített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elérhetőség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>:</w:t>
            </w:r>
            <w:r w:rsidR="00BF5D66" w:rsidRPr="00D2124D">
              <w:rPr>
                <w:b/>
                <w:bCs/>
                <w:sz w:val="22"/>
                <w:szCs w:val="22"/>
              </w:rPr>
              <w:t xml:space="preserve"> </w:t>
            </w:r>
            <w:r w:rsidR="00BF5D66" w:rsidRPr="00D2124D">
              <w:rPr>
                <w:bCs/>
                <w:sz w:val="22"/>
                <w:szCs w:val="22"/>
              </w:rPr>
              <w:t>A kapcsolatfelvételre javasolt az e</w:t>
            </w:r>
            <w:r w:rsidR="00055636">
              <w:rPr>
                <w:bCs/>
                <w:sz w:val="22"/>
                <w:szCs w:val="22"/>
              </w:rPr>
              <w:t>-</w:t>
            </w:r>
            <w:r w:rsidR="00BF5D66" w:rsidRPr="00D2124D">
              <w:rPr>
                <w:bCs/>
                <w:sz w:val="22"/>
                <w:szCs w:val="22"/>
              </w:rPr>
              <w:t>mail</w:t>
            </w:r>
            <w:r w:rsidR="00055636">
              <w:rPr>
                <w:bCs/>
                <w:sz w:val="22"/>
                <w:szCs w:val="22"/>
              </w:rPr>
              <w:t>.</w:t>
            </w:r>
          </w:p>
        </w:tc>
      </w:tr>
      <w:tr w:rsidR="00EC0086" w:rsidRPr="00D2124D" w14:paraId="51EFD3AC" w14:textId="77777777" w:rsidTr="00055636">
        <w:trPr>
          <w:trHeight w:val="337"/>
        </w:trPr>
        <w:tc>
          <w:tcPr>
            <w:tcW w:w="9168" w:type="dxa"/>
            <w:gridSpan w:val="3"/>
          </w:tcPr>
          <w:p w14:paraId="3B09D8A5" w14:textId="158D1153" w:rsidR="00EC0086" w:rsidRPr="00D2124D" w:rsidRDefault="00EC0086" w:rsidP="00EC0086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D2124D">
              <w:rPr>
                <w:b/>
                <w:bCs/>
                <w:sz w:val="22"/>
                <w:szCs w:val="22"/>
              </w:rPr>
              <w:t xml:space="preserve">A csoportos online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kommunikácio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́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módja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124D">
              <w:rPr>
                <w:b/>
                <w:bCs/>
                <w:sz w:val="22"/>
                <w:szCs w:val="22"/>
              </w:rPr>
              <w:t>és</w:t>
            </w:r>
            <w:proofErr w:type="spellEnd"/>
            <w:r w:rsidRPr="00D2124D">
              <w:rPr>
                <w:b/>
                <w:bCs/>
                <w:sz w:val="22"/>
                <w:szCs w:val="22"/>
              </w:rPr>
              <w:t xml:space="preserve"> helye</w:t>
            </w:r>
            <w:r w:rsidR="00055636">
              <w:rPr>
                <w:sz w:val="22"/>
                <w:szCs w:val="22"/>
              </w:rPr>
              <w:t xml:space="preserve"> (e</w:t>
            </w:r>
            <w:r w:rsidR="00055636" w:rsidRPr="00D2124D">
              <w:rPr>
                <w:sz w:val="22"/>
                <w:szCs w:val="22"/>
              </w:rPr>
              <w:t>-</w:t>
            </w:r>
            <w:proofErr w:type="spellStart"/>
            <w:r w:rsidR="00055636" w:rsidRPr="00D2124D">
              <w:rPr>
                <w:sz w:val="22"/>
                <w:szCs w:val="22"/>
              </w:rPr>
              <w:t>learning</w:t>
            </w:r>
            <w:proofErr w:type="spellEnd"/>
            <w:r w:rsidR="00055636" w:rsidRPr="00D2124D">
              <w:rPr>
                <w:sz w:val="22"/>
                <w:szCs w:val="22"/>
              </w:rPr>
              <w:t xml:space="preserve"> felület</w:t>
            </w:r>
            <w:r w:rsidR="00055636">
              <w:rPr>
                <w:sz w:val="22"/>
                <w:szCs w:val="22"/>
              </w:rPr>
              <w:t>)</w:t>
            </w:r>
          </w:p>
          <w:p w14:paraId="03C905CA" w14:textId="71DF2C1E" w:rsidR="00C37FDC" w:rsidRPr="00D2124D" w:rsidRDefault="00C37FDC" w:rsidP="00C37FDC">
            <w:pPr>
              <w:rPr>
                <w:sz w:val="22"/>
                <w:szCs w:val="22"/>
              </w:rPr>
            </w:pPr>
          </w:p>
        </w:tc>
      </w:tr>
    </w:tbl>
    <w:p w14:paraId="78985DA6" w14:textId="77777777" w:rsidR="00A97AE9" w:rsidRPr="00D2124D" w:rsidRDefault="00A97AE9" w:rsidP="00A97AE9">
      <w:pPr>
        <w:rPr>
          <w:sz w:val="22"/>
          <w:szCs w:val="22"/>
        </w:rPr>
      </w:pPr>
    </w:p>
    <w:p w14:paraId="35232327" w14:textId="1B2619F8" w:rsidR="003E01FE" w:rsidRPr="00055636" w:rsidRDefault="003E01FE" w:rsidP="00055636">
      <w:pPr>
        <w:spacing w:after="200" w:line="276" w:lineRule="auto"/>
        <w:rPr>
          <w:sz w:val="22"/>
          <w:szCs w:val="22"/>
        </w:rPr>
      </w:pPr>
    </w:p>
    <w:sectPr w:rsidR="003E01FE" w:rsidRPr="0005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64D37E"/>
    <w:lvl w:ilvl="0">
      <w:start w:val="1"/>
      <w:numFmt w:val="bullet"/>
      <w:pStyle w:val="Felsorols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</w:abstractNum>
  <w:abstractNum w:abstractNumId="1" w15:restartNumberingAfterBreak="0">
    <w:nsid w:val="06256C1C"/>
    <w:multiLevelType w:val="hybridMultilevel"/>
    <w:tmpl w:val="575CCF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E09"/>
    <w:multiLevelType w:val="hybridMultilevel"/>
    <w:tmpl w:val="3C4ED7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7035"/>
    <w:multiLevelType w:val="hybridMultilevel"/>
    <w:tmpl w:val="D786E51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51D24"/>
    <w:multiLevelType w:val="hybridMultilevel"/>
    <w:tmpl w:val="77E622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D72"/>
    <w:multiLevelType w:val="hybridMultilevel"/>
    <w:tmpl w:val="208293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73368"/>
    <w:multiLevelType w:val="hybridMultilevel"/>
    <w:tmpl w:val="A0BCB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2EAC"/>
    <w:multiLevelType w:val="hybridMultilevel"/>
    <w:tmpl w:val="4CA484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2555"/>
    <w:multiLevelType w:val="hybridMultilevel"/>
    <w:tmpl w:val="D6BC84EC"/>
    <w:lvl w:ilvl="0" w:tplc="A9802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3C3C"/>
    <w:multiLevelType w:val="hybridMultilevel"/>
    <w:tmpl w:val="0EB234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454D"/>
    <w:multiLevelType w:val="hybridMultilevel"/>
    <w:tmpl w:val="B5088B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25E9"/>
    <w:multiLevelType w:val="hybridMultilevel"/>
    <w:tmpl w:val="7CAE9FFA"/>
    <w:lvl w:ilvl="0" w:tplc="35D238C0">
      <w:start w:val="4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75D2043"/>
    <w:multiLevelType w:val="hybridMultilevel"/>
    <w:tmpl w:val="9E62B0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FCD"/>
    <w:multiLevelType w:val="hybridMultilevel"/>
    <w:tmpl w:val="706425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3B1D"/>
    <w:multiLevelType w:val="hybridMultilevel"/>
    <w:tmpl w:val="07861A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D0E2E"/>
    <w:multiLevelType w:val="hybridMultilevel"/>
    <w:tmpl w:val="3A484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64B85"/>
    <w:multiLevelType w:val="hybridMultilevel"/>
    <w:tmpl w:val="9DC65C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D078C2"/>
    <w:multiLevelType w:val="hybridMultilevel"/>
    <w:tmpl w:val="E4CA9C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24F3"/>
    <w:multiLevelType w:val="multilevel"/>
    <w:tmpl w:val="7B6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476E3"/>
    <w:multiLevelType w:val="hybridMultilevel"/>
    <w:tmpl w:val="8D906F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E59DB"/>
    <w:multiLevelType w:val="hybridMultilevel"/>
    <w:tmpl w:val="CAEEBAE6"/>
    <w:lvl w:ilvl="0" w:tplc="4AAC0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A0E3B"/>
    <w:multiLevelType w:val="hybridMultilevel"/>
    <w:tmpl w:val="2154F5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51700"/>
    <w:multiLevelType w:val="hybridMultilevel"/>
    <w:tmpl w:val="C6EE33DC"/>
    <w:lvl w:ilvl="0" w:tplc="8F52CA6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B35F3"/>
    <w:multiLevelType w:val="hybridMultilevel"/>
    <w:tmpl w:val="61DA755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330548"/>
    <w:multiLevelType w:val="hybridMultilevel"/>
    <w:tmpl w:val="6C684F9E"/>
    <w:lvl w:ilvl="0" w:tplc="AB2E9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4182A"/>
    <w:multiLevelType w:val="hybridMultilevel"/>
    <w:tmpl w:val="90F804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E567E"/>
    <w:multiLevelType w:val="hybridMultilevel"/>
    <w:tmpl w:val="AA785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D67D1"/>
    <w:multiLevelType w:val="hybridMultilevel"/>
    <w:tmpl w:val="05725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E3956"/>
    <w:multiLevelType w:val="hybridMultilevel"/>
    <w:tmpl w:val="9C2A731C"/>
    <w:lvl w:ilvl="0" w:tplc="D31208EC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66C85"/>
    <w:multiLevelType w:val="hybridMultilevel"/>
    <w:tmpl w:val="01B48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1709E"/>
    <w:multiLevelType w:val="hybridMultilevel"/>
    <w:tmpl w:val="9D02E928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16A4D"/>
    <w:multiLevelType w:val="hybridMultilevel"/>
    <w:tmpl w:val="CFAE030C"/>
    <w:lvl w:ilvl="0" w:tplc="D3BA3AC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2"/>
  </w:num>
  <w:num w:numId="4">
    <w:abstractNumId w:val="22"/>
  </w:num>
  <w:num w:numId="5">
    <w:abstractNumId w:val="18"/>
  </w:num>
  <w:num w:numId="6">
    <w:abstractNumId w:val="28"/>
  </w:num>
  <w:num w:numId="7">
    <w:abstractNumId w:val="29"/>
  </w:num>
  <w:num w:numId="8">
    <w:abstractNumId w:val="17"/>
  </w:num>
  <w:num w:numId="9">
    <w:abstractNumId w:val="6"/>
  </w:num>
  <w:num w:numId="10">
    <w:abstractNumId w:val="0"/>
  </w:num>
  <w:num w:numId="11">
    <w:abstractNumId w:val="13"/>
  </w:num>
  <w:num w:numId="12">
    <w:abstractNumId w:val="25"/>
  </w:num>
  <w:num w:numId="13">
    <w:abstractNumId w:val="31"/>
  </w:num>
  <w:num w:numId="14">
    <w:abstractNumId w:val="34"/>
  </w:num>
  <w:num w:numId="15">
    <w:abstractNumId w:val="9"/>
  </w:num>
  <w:num w:numId="16">
    <w:abstractNumId w:val="19"/>
  </w:num>
  <w:num w:numId="17">
    <w:abstractNumId w:val="11"/>
  </w:num>
  <w:num w:numId="18">
    <w:abstractNumId w:val="15"/>
  </w:num>
  <w:num w:numId="19">
    <w:abstractNumId w:val="1"/>
  </w:num>
  <w:num w:numId="20">
    <w:abstractNumId w:val="16"/>
  </w:num>
  <w:num w:numId="21">
    <w:abstractNumId w:val="3"/>
  </w:num>
  <w:num w:numId="22">
    <w:abstractNumId w:val="2"/>
  </w:num>
  <w:num w:numId="23">
    <w:abstractNumId w:val="21"/>
  </w:num>
  <w:num w:numId="24">
    <w:abstractNumId w:val="10"/>
  </w:num>
  <w:num w:numId="25">
    <w:abstractNumId w:val="27"/>
  </w:num>
  <w:num w:numId="26">
    <w:abstractNumId w:val="14"/>
  </w:num>
  <w:num w:numId="27">
    <w:abstractNumId w:val="7"/>
  </w:num>
  <w:num w:numId="28">
    <w:abstractNumId w:val="30"/>
  </w:num>
  <w:num w:numId="29">
    <w:abstractNumId w:val="20"/>
  </w:num>
  <w:num w:numId="30">
    <w:abstractNumId w:val="32"/>
  </w:num>
  <w:num w:numId="31">
    <w:abstractNumId w:val="26"/>
  </w:num>
  <w:num w:numId="32">
    <w:abstractNumId w:val="23"/>
  </w:num>
  <w:num w:numId="33">
    <w:abstractNumId w:val="8"/>
  </w:num>
  <w:num w:numId="34">
    <w:abstractNumId w:val="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E9"/>
    <w:rsid w:val="00036B30"/>
    <w:rsid w:val="00055636"/>
    <w:rsid w:val="000824C0"/>
    <w:rsid w:val="000B7653"/>
    <w:rsid w:val="000C24C7"/>
    <w:rsid w:val="000E6206"/>
    <w:rsid w:val="0010505C"/>
    <w:rsid w:val="001451CA"/>
    <w:rsid w:val="001523A4"/>
    <w:rsid w:val="00161FFF"/>
    <w:rsid w:val="001932CA"/>
    <w:rsid w:val="0019791A"/>
    <w:rsid w:val="001A2D2F"/>
    <w:rsid w:val="001B5BFF"/>
    <w:rsid w:val="001C30EA"/>
    <w:rsid w:val="001D2CF3"/>
    <w:rsid w:val="001D4FCB"/>
    <w:rsid w:val="001F1B41"/>
    <w:rsid w:val="001F6774"/>
    <w:rsid w:val="002012C5"/>
    <w:rsid w:val="00225CCF"/>
    <w:rsid w:val="00242969"/>
    <w:rsid w:val="00264D95"/>
    <w:rsid w:val="002651D6"/>
    <w:rsid w:val="002728E2"/>
    <w:rsid w:val="002A385A"/>
    <w:rsid w:val="002E7B6A"/>
    <w:rsid w:val="002F68F7"/>
    <w:rsid w:val="00316B5A"/>
    <w:rsid w:val="0036654C"/>
    <w:rsid w:val="003C5044"/>
    <w:rsid w:val="003D08E7"/>
    <w:rsid w:val="003E01FE"/>
    <w:rsid w:val="003E1AE1"/>
    <w:rsid w:val="003E270E"/>
    <w:rsid w:val="003E6E1F"/>
    <w:rsid w:val="003F5077"/>
    <w:rsid w:val="003F57DC"/>
    <w:rsid w:val="00403521"/>
    <w:rsid w:val="00405A98"/>
    <w:rsid w:val="00407444"/>
    <w:rsid w:val="00413768"/>
    <w:rsid w:val="004139D1"/>
    <w:rsid w:val="00420097"/>
    <w:rsid w:val="00432C43"/>
    <w:rsid w:val="004435D2"/>
    <w:rsid w:val="00476F5C"/>
    <w:rsid w:val="004A02CC"/>
    <w:rsid w:val="004A2D5E"/>
    <w:rsid w:val="004B6743"/>
    <w:rsid w:val="004E0626"/>
    <w:rsid w:val="004E0AC4"/>
    <w:rsid w:val="004F47F1"/>
    <w:rsid w:val="0053785D"/>
    <w:rsid w:val="00541333"/>
    <w:rsid w:val="00564A8E"/>
    <w:rsid w:val="00582203"/>
    <w:rsid w:val="005A4795"/>
    <w:rsid w:val="005A6F01"/>
    <w:rsid w:val="005B0201"/>
    <w:rsid w:val="005B7B59"/>
    <w:rsid w:val="005C3270"/>
    <w:rsid w:val="005E5718"/>
    <w:rsid w:val="005E7277"/>
    <w:rsid w:val="006200AE"/>
    <w:rsid w:val="00647F6D"/>
    <w:rsid w:val="00651F34"/>
    <w:rsid w:val="00665DE3"/>
    <w:rsid w:val="006744F2"/>
    <w:rsid w:val="00680667"/>
    <w:rsid w:val="00685484"/>
    <w:rsid w:val="006A124E"/>
    <w:rsid w:val="006A7842"/>
    <w:rsid w:val="006B03FA"/>
    <w:rsid w:val="006C16B6"/>
    <w:rsid w:val="006E1A9D"/>
    <w:rsid w:val="00727764"/>
    <w:rsid w:val="007309A5"/>
    <w:rsid w:val="00736E7F"/>
    <w:rsid w:val="00741AA2"/>
    <w:rsid w:val="007477FE"/>
    <w:rsid w:val="00767BDC"/>
    <w:rsid w:val="007905A4"/>
    <w:rsid w:val="00792E88"/>
    <w:rsid w:val="0079328A"/>
    <w:rsid w:val="007D7DEC"/>
    <w:rsid w:val="007E072F"/>
    <w:rsid w:val="008267B3"/>
    <w:rsid w:val="00846569"/>
    <w:rsid w:val="008543AD"/>
    <w:rsid w:val="00877086"/>
    <w:rsid w:val="00886AD0"/>
    <w:rsid w:val="008A01EF"/>
    <w:rsid w:val="008B2AE6"/>
    <w:rsid w:val="008B7FD6"/>
    <w:rsid w:val="008D4B5A"/>
    <w:rsid w:val="008D4F5C"/>
    <w:rsid w:val="008E6EDB"/>
    <w:rsid w:val="009029FC"/>
    <w:rsid w:val="00936C04"/>
    <w:rsid w:val="00970C8F"/>
    <w:rsid w:val="00995FE5"/>
    <w:rsid w:val="009977DF"/>
    <w:rsid w:val="009B7A2E"/>
    <w:rsid w:val="009C5E0E"/>
    <w:rsid w:val="009C71A3"/>
    <w:rsid w:val="009F33C9"/>
    <w:rsid w:val="009F4541"/>
    <w:rsid w:val="00A12574"/>
    <w:rsid w:val="00A32594"/>
    <w:rsid w:val="00A32BF4"/>
    <w:rsid w:val="00A618B1"/>
    <w:rsid w:val="00A84B39"/>
    <w:rsid w:val="00A86674"/>
    <w:rsid w:val="00A97AE9"/>
    <w:rsid w:val="00AA1D95"/>
    <w:rsid w:val="00AA7C34"/>
    <w:rsid w:val="00AB043F"/>
    <w:rsid w:val="00AB1630"/>
    <w:rsid w:val="00AB216F"/>
    <w:rsid w:val="00AD114F"/>
    <w:rsid w:val="00AF25AD"/>
    <w:rsid w:val="00B05116"/>
    <w:rsid w:val="00B16636"/>
    <w:rsid w:val="00B20F38"/>
    <w:rsid w:val="00B36EC6"/>
    <w:rsid w:val="00B44BDB"/>
    <w:rsid w:val="00B47B46"/>
    <w:rsid w:val="00B86604"/>
    <w:rsid w:val="00BB3780"/>
    <w:rsid w:val="00BD7951"/>
    <w:rsid w:val="00BE606D"/>
    <w:rsid w:val="00BE60D1"/>
    <w:rsid w:val="00BF5B85"/>
    <w:rsid w:val="00BF5D66"/>
    <w:rsid w:val="00C024AD"/>
    <w:rsid w:val="00C038EC"/>
    <w:rsid w:val="00C071B4"/>
    <w:rsid w:val="00C37FDC"/>
    <w:rsid w:val="00C923D9"/>
    <w:rsid w:val="00C9407B"/>
    <w:rsid w:val="00CA0E25"/>
    <w:rsid w:val="00CE4B05"/>
    <w:rsid w:val="00CF6618"/>
    <w:rsid w:val="00D17A38"/>
    <w:rsid w:val="00D2124D"/>
    <w:rsid w:val="00D42B8C"/>
    <w:rsid w:val="00D73861"/>
    <w:rsid w:val="00D9522B"/>
    <w:rsid w:val="00DA350B"/>
    <w:rsid w:val="00DE2E08"/>
    <w:rsid w:val="00DE5FBF"/>
    <w:rsid w:val="00DE6949"/>
    <w:rsid w:val="00DF282D"/>
    <w:rsid w:val="00E07A01"/>
    <w:rsid w:val="00E120A9"/>
    <w:rsid w:val="00E63B6F"/>
    <w:rsid w:val="00E829DF"/>
    <w:rsid w:val="00EB3E1D"/>
    <w:rsid w:val="00EC0086"/>
    <w:rsid w:val="00EE6664"/>
    <w:rsid w:val="00F35774"/>
    <w:rsid w:val="00F35F5B"/>
    <w:rsid w:val="00F766B3"/>
    <w:rsid w:val="00F86FB6"/>
    <w:rsid w:val="00F90A71"/>
    <w:rsid w:val="00FA4211"/>
    <w:rsid w:val="00FB3614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A0AE4"/>
  <w15:docId w15:val="{FBF6614A-A738-4CBF-A551-3346DC5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 w:val="20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  <w:sz w:val="20"/>
      <w:szCs w:val="20"/>
    </w:rPr>
  </w:style>
  <w:style w:type="paragraph" w:styleId="Listaszerbekezds">
    <w:name w:val="List Paragraph"/>
    <w:aliases w:val="List Paragraph à moi,lista_2,Számozott lista 1,Eszeri felsorolás,Listaszerű bekezdés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C0086"/>
    <w:pPr>
      <w:ind w:left="720"/>
      <w:contextualSpacing/>
    </w:pPr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C16B6"/>
    <w:rPr>
      <w:color w:val="0000FF" w:themeColor="hyperlink"/>
      <w:u w:val="single"/>
    </w:rPr>
  </w:style>
  <w:style w:type="paragraph" w:styleId="Felsorols">
    <w:name w:val="List Bullet"/>
    <w:basedOn w:val="Norml"/>
    <w:rsid w:val="00BF5D66"/>
    <w:pPr>
      <w:numPr>
        <w:numId w:val="10"/>
      </w:numPr>
      <w:contextualSpacing/>
    </w:pPr>
    <w:rPr>
      <w:rFonts w:eastAsia="MS Mincho"/>
      <w:szCs w:val="16"/>
      <w:lang w:eastAsia="ja-JP"/>
    </w:rPr>
  </w:style>
  <w:style w:type="paragraph" w:styleId="NormlWeb">
    <w:name w:val="Normal (Web)"/>
    <w:basedOn w:val="Norml"/>
    <w:uiPriority w:val="99"/>
    <w:unhideWhenUsed/>
    <w:rsid w:val="002F68F7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64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Welt L Char Char,Welt L Char1,Bullet List Char,FooterText Char,numbered Char,Paragraphe de liste1 Char,列出段落 Char"/>
    <w:basedOn w:val="Bekezdsalapbettpusa"/>
    <w:link w:val="Listaszerbekezds"/>
    <w:uiPriority w:val="34"/>
    <w:qFormat/>
    <w:rsid w:val="00647F6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872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Csilla</dc:creator>
  <cp:lastModifiedBy>EKKE</cp:lastModifiedBy>
  <cp:revision>9</cp:revision>
  <cp:lastPrinted>2015-09-10T17:48:00Z</cp:lastPrinted>
  <dcterms:created xsi:type="dcterms:W3CDTF">2024-08-29T09:27:00Z</dcterms:created>
  <dcterms:modified xsi:type="dcterms:W3CDTF">2024-09-06T08:09:00Z</dcterms:modified>
</cp:coreProperties>
</file>