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817F7" w14:paraId="10D305A3" w14:textId="77777777" w:rsidTr="00A07144">
        <w:trPr>
          <w:cantSplit/>
          <w:trHeight w:val="340"/>
        </w:trPr>
        <w:tc>
          <w:tcPr>
            <w:tcW w:w="2834" w:type="dxa"/>
            <w:vAlign w:val="center"/>
          </w:tcPr>
          <w:p w14:paraId="10D305A1" w14:textId="77777777" w:rsidR="000817F7" w:rsidRDefault="000817F7" w:rsidP="00A07144">
            <w:pPr>
              <w:pStyle w:val="ECVPersonalInfoHeading"/>
            </w:pPr>
            <w:r>
              <w:rPr>
                <w:caps w:val="0"/>
              </w:rPr>
              <w:t>SZEMÉLYI ADATOK</w:t>
            </w:r>
          </w:p>
        </w:tc>
        <w:tc>
          <w:tcPr>
            <w:tcW w:w="7541" w:type="dxa"/>
            <w:vAlign w:val="center"/>
          </w:tcPr>
          <w:p w14:paraId="10D305A2" w14:textId="77777777" w:rsidR="000817F7" w:rsidRDefault="000817F7" w:rsidP="00A07144">
            <w:pPr>
              <w:pStyle w:val="ECVNameField"/>
            </w:pPr>
            <w:r>
              <w:t>Dr. Barócsi Zoltán</w:t>
            </w:r>
          </w:p>
        </w:tc>
      </w:tr>
      <w:tr w:rsidR="000817F7" w14:paraId="10D305A5" w14:textId="77777777" w:rsidTr="00A07144">
        <w:trPr>
          <w:cantSplit/>
          <w:trHeight w:hRule="exact" w:val="227"/>
        </w:trPr>
        <w:tc>
          <w:tcPr>
            <w:tcW w:w="10375" w:type="dxa"/>
            <w:gridSpan w:val="2"/>
          </w:tcPr>
          <w:p w14:paraId="10D305A4" w14:textId="77777777" w:rsidR="000817F7" w:rsidRDefault="000817F7" w:rsidP="00A07144">
            <w:pPr>
              <w:pStyle w:val="ECVComments"/>
            </w:pPr>
          </w:p>
        </w:tc>
      </w:tr>
      <w:tr w:rsidR="000817F7" w14:paraId="10D305A8" w14:textId="77777777" w:rsidTr="00A07144">
        <w:trPr>
          <w:cantSplit/>
          <w:trHeight w:val="340"/>
        </w:trPr>
        <w:tc>
          <w:tcPr>
            <w:tcW w:w="2834" w:type="dxa"/>
            <w:vMerge w:val="restart"/>
          </w:tcPr>
          <w:p w14:paraId="10D305A6" w14:textId="32D56421" w:rsidR="000817F7" w:rsidRDefault="00D25572" w:rsidP="00A07144">
            <w:pPr>
              <w:pStyle w:val="ECVLeftHeading"/>
            </w:pPr>
            <w:r w:rsidRPr="00D25572">
              <w:rPr>
                <w:noProof/>
              </w:rPr>
              <w:drawing>
                <wp:inline distT="0" distB="0" distL="0" distR="0" wp14:anchorId="4D54E9B3" wp14:editId="12BDEF49">
                  <wp:extent cx="891867" cy="1143000"/>
                  <wp:effectExtent l="0" t="0" r="381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273" cy="1162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17F7">
              <w:t xml:space="preserve"> </w:t>
            </w:r>
          </w:p>
        </w:tc>
        <w:tc>
          <w:tcPr>
            <w:tcW w:w="7541" w:type="dxa"/>
          </w:tcPr>
          <w:p w14:paraId="10D305A7" w14:textId="60960215" w:rsidR="000817F7" w:rsidRDefault="000817F7" w:rsidP="00A07144">
            <w:pPr>
              <w:pStyle w:val="ECVContactDetails1"/>
            </w:pPr>
            <w:r>
              <w:rPr>
                <w:noProof/>
                <w:lang w:eastAsia="hu-HU" w:bidi="ar-SA"/>
              </w:rPr>
              <w:drawing>
                <wp:anchor distT="0" distB="0" distL="0" distR="71755" simplePos="0" relativeHeight="251659264" behindDoc="0" locked="0" layoutInCell="1" allowOverlap="1" wp14:anchorId="10D307AC" wp14:editId="10D307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26" name="Ké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 w:rsidR="004A0AAF">
              <w:rPr>
                <w:rFonts w:cs="Arial"/>
                <w:color w:val="404040"/>
                <w:shd w:val="clear" w:color="auto" w:fill="F1F1F1"/>
              </w:rPr>
              <w:t>Eger, Leányka út 6-8, D épület</w:t>
            </w:r>
          </w:p>
        </w:tc>
      </w:tr>
      <w:tr w:rsidR="000817F7" w14:paraId="10D305AB" w14:textId="77777777" w:rsidTr="00A07144">
        <w:trPr>
          <w:cantSplit/>
          <w:trHeight w:val="340"/>
        </w:trPr>
        <w:tc>
          <w:tcPr>
            <w:tcW w:w="2834" w:type="dxa"/>
            <w:vMerge/>
          </w:tcPr>
          <w:p w14:paraId="10D305A9" w14:textId="77777777" w:rsidR="000817F7" w:rsidRDefault="000817F7" w:rsidP="00A07144"/>
        </w:tc>
        <w:tc>
          <w:tcPr>
            <w:tcW w:w="7541" w:type="dxa"/>
          </w:tcPr>
          <w:p w14:paraId="10D305AA" w14:textId="77777777" w:rsidR="000817F7" w:rsidRDefault="000817F7" w:rsidP="00A07144">
            <w:pPr>
              <w:pStyle w:val="ECVContactDetails1"/>
              <w:tabs>
                <w:tab w:val="right" w:pos="8218"/>
              </w:tabs>
            </w:pPr>
            <w:r>
              <w:rPr>
                <w:noProof/>
                <w:lang w:eastAsia="hu-HU" w:bidi="ar-SA"/>
              </w:rPr>
              <w:drawing>
                <wp:anchor distT="0" distB="0" distL="0" distR="71755" simplePos="0" relativeHeight="251663360" behindDoc="0" locked="0" layoutInCell="1" allowOverlap="1" wp14:anchorId="10D307AE" wp14:editId="10D307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25" name="Kép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19A3">
              <w:rPr>
                <w:noProof/>
                <w:lang w:eastAsia="hu-HU" w:bidi="ar-SA"/>
              </w:rPr>
              <w:drawing>
                <wp:inline distT="0" distB="0" distL="0" distR="0" wp14:anchorId="10D307B0" wp14:editId="10D307B1">
                  <wp:extent cx="123825" cy="133350"/>
                  <wp:effectExtent l="0" t="0" r="9525" b="0"/>
                  <wp:docPr id="20" name="Kép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Style w:val="ECVContactDetails"/>
              </w:rPr>
              <w:t xml:space="preserve">+36703157839    </w:t>
            </w:r>
            <w:r>
              <w:t xml:space="preserve">   </w:t>
            </w:r>
          </w:p>
        </w:tc>
      </w:tr>
      <w:tr w:rsidR="000817F7" w14:paraId="10D305AE" w14:textId="77777777" w:rsidTr="00A07144">
        <w:trPr>
          <w:cantSplit/>
          <w:trHeight w:val="340"/>
        </w:trPr>
        <w:tc>
          <w:tcPr>
            <w:tcW w:w="2834" w:type="dxa"/>
            <w:vMerge/>
          </w:tcPr>
          <w:p w14:paraId="10D305AC" w14:textId="77777777" w:rsidR="000817F7" w:rsidRDefault="000817F7" w:rsidP="00A07144"/>
        </w:tc>
        <w:tc>
          <w:tcPr>
            <w:tcW w:w="7541" w:type="dxa"/>
            <w:vAlign w:val="center"/>
          </w:tcPr>
          <w:p w14:paraId="10D305AD" w14:textId="4DD993AE" w:rsidR="000817F7" w:rsidRDefault="000817F7" w:rsidP="00A07144">
            <w:pPr>
              <w:pStyle w:val="ECVContactDetails1"/>
            </w:pPr>
            <w:r>
              <w:rPr>
                <w:noProof/>
                <w:lang w:eastAsia="hu-HU" w:bidi="ar-SA"/>
              </w:rPr>
              <w:drawing>
                <wp:anchor distT="0" distB="0" distL="0" distR="71755" simplePos="0" relativeHeight="251662336" behindDoc="0" locked="0" layoutInCell="1" allowOverlap="1" wp14:anchorId="10D307B2" wp14:editId="10D307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24" name="Kép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 w:rsidR="00850DDE">
              <w:rPr>
                <w:rStyle w:val="ECVInternetLink"/>
              </w:rPr>
              <w:t>barocsi.zoltan@uni-eszterhazy.hu</w:t>
            </w:r>
          </w:p>
        </w:tc>
      </w:tr>
      <w:tr w:rsidR="000817F7" w14:paraId="10D305B1" w14:textId="77777777" w:rsidTr="00A07144">
        <w:trPr>
          <w:cantSplit/>
          <w:trHeight w:val="340"/>
        </w:trPr>
        <w:tc>
          <w:tcPr>
            <w:tcW w:w="2834" w:type="dxa"/>
            <w:vMerge/>
          </w:tcPr>
          <w:p w14:paraId="10D305AF" w14:textId="77777777" w:rsidR="000817F7" w:rsidRDefault="000817F7" w:rsidP="00A07144"/>
        </w:tc>
        <w:tc>
          <w:tcPr>
            <w:tcW w:w="7541" w:type="dxa"/>
          </w:tcPr>
          <w:p w14:paraId="10D305B0" w14:textId="6C185CF8" w:rsidR="000817F7" w:rsidRDefault="000817F7" w:rsidP="00A07144">
            <w:pPr>
              <w:pStyle w:val="ECVContactDetails1"/>
            </w:pPr>
            <w:r>
              <w:rPr>
                <w:noProof/>
                <w:lang w:eastAsia="hu-HU" w:bidi="ar-SA"/>
              </w:rPr>
              <w:drawing>
                <wp:anchor distT="0" distB="0" distL="0" distR="71755" simplePos="0" relativeHeight="251660288" behindDoc="0" locked="0" layoutInCell="1" allowOverlap="1" wp14:anchorId="10D307B4" wp14:editId="10D307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23" name="Kép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 w:rsidR="008204D9" w:rsidRPr="008204D9">
              <w:t>https://uni-eszterhazy.hu/hu/ttk/szervezet-/szoleszeti-es-boraszati-intezet</w:t>
            </w:r>
          </w:p>
        </w:tc>
      </w:tr>
      <w:tr w:rsidR="000817F7" w14:paraId="10D305B4" w14:textId="77777777" w:rsidTr="00A07144">
        <w:trPr>
          <w:cantSplit/>
          <w:trHeight w:val="340"/>
        </w:trPr>
        <w:tc>
          <w:tcPr>
            <w:tcW w:w="2834" w:type="dxa"/>
            <w:vMerge/>
          </w:tcPr>
          <w:p w14:paraId="10D305B2" w14:textId="77777777" w:rsidR="000817F7" w:rsidRDefault="000817F7" w:rsidP="00A07144"/>
        </w:tc>
        <w:tc>
          <w:tcPr>
            <w:tcW w:w="7541" w:type="dxa"/>
          </w:tcPr>
          <w:p w14:paraId="10D305B3" w14:textId="77777777" w:rsidR="000817F7" w:rsidRDefault="000817F7" w:rsidP="00A07144">
            <w:pPr>
              <w:pStyle w:val="ECVContactDetails1"/>
            </w:pPr>
            <w:r>
              <w:rPr>
                <w:rStyle w:val="ECVHeadingContactDetails"/>
              </w:rPr>
              <w:t>-</w:t>
            </w:r>
            <w:r>
              <w:rPr>
                <w:rStyle w:val="ECVContactDetails"/>
              </w:rPr>
              <w:t xml:space="preserve"> </w:t>
            </w:r>
            <w:r>
              <w:rPr>
                <w:noProof/>
                <w:lang w:eastAsia="hu-HU" w:bidi="ar-SA"/>
              </w:rPr>
              <w:drawing>
                <wp:anchor distT="0" distB="0" distL="0" distR="71755" simplePos="0" relativeHeight="251661312" behindDoc="0" locked="0" layoutInCell="1" allowOverlap="1" wp14:anchorId="10D307B6" wp14:editId="10D307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22" name="Kép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0817F7" w14:paraId="10D305B7" w14:textId="77777777" w:rsidTr="00A07144">
        <w:trPr>
          <w:cantSplit/>
          <w:trHeight w:val="397"/>
        </w:trPr>
        <w:tc>
          <w:tcPr>
            <w:tcW w:w="2834" w:type="dxa"/>
            <w:vMerge/>
          </w:tcPr>
          <w:p w14:paraId="10D305B5" w14:textId="77777777" w:rsidR="000817F7" w:rsidRDefault="000817F7" w:rsidP="00A07144"/>
        </w:tc>
        <w:tc>
          <w:tcPr>
            <w:tcW w:w="7541" w:type="dxa"/>
            <w:vAlign w:val="center"/>
          </w:tcPr>
          <w:p w14:paraId="10D305B6" w14:textId="77777777" w:rsidR="000817F7" w:rsidRDefault="000817F7" w:rsidP="00A07144">
            <w:pPr>
              <w:pStyle w:val="ECVGenderRow"/>
            </w:pPr>
            <w:r>
              <w:rPr>
                <w:rStyle w:val="ECVHeadingContactDetails"/>
                <w:szCs w:val="18"/>
              </w:rPr>
              <w:t>Neme</w:t>
            </w:r>
            <w:r>
              <w:t xml:space="preserve"> </w:t>
            </w:r>
            <w:r>
              <w:rPr>
                <w:rStyle w:val="ECVContactDetails"/>
                <w:szCs w:val="18"/>
              </w:rPr>
              <w:t>férfi</w:t>
            </w:r>
            <w:r>
              <w:t xml:space="preserve"> </w:t>
            </w:r>
            <w:r>
              <w:rPr>
                <w:rStyle w:val="ECVHeadingContactDetails"/>
                <w:szCs w:val="18"/>
              </w:rPr>
              <w:t>| Születési dátum</w:t>
            </w:r>
            <w:r>
              <w:t xml:space="preserve"> </w:t>
            </w:r>
            <w:r>
              <w:rPr>
                <w:rStyle w:val="ECVContactDetails"/>
                <w:szCs w:val="18"/>
              </w:rPr>
              <w:t>20/07/1975</w:t>
            </w:r>
            <w:r>
              <w:t xml:space="preserve"> </w:t>
            </w:r>
            <w:r>
              <w:rPr>
                <w:rStyle w:val="ECVHeadingContactDetails"/>
                <w:szCs w:val="18"/>
              </w:rPr>
              <w:t>| Állampolgárság</w:t>
            </w:r>
            <w:r>
              <w:t xml:space="preserve"> </w:t>
            </w:r>
            <w:r>
              <w:rPr>
                <w:rStyle w:val="ECVContactDetails"/>
                <w:szCs w:val="18"/>
              </w:rPr>
              <w:t>magyar</w:t>
            </w:r>
          </w:p>
        </w:tc>
      </w:tr>
    </w:tbl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817F7" w14:paraId="10D305BC" w14:textId="77777777" w:rsidTr="00A07144">
        <w:trPr>
          <w:cantSplit/>
          <w:trHeight w:val="340"/>
        </w:trPr>
        <w:tc>
          <w:tcPr>
            <w:tcW w:w="2834" w:type="dxa"/>
            <w:vAlign w:val="center"/>
          </w:tcPr>
          <w:p w14:paraId="10D305BA" w14:textId="77777777" w:rsidR="000817F7" w:rsidRDefault="000817F7" w:rsidP="00A07144">
            <w:pPr>
              <w:pStyle w:val="ECVLeftHeading"/>
            </w:pPr>
          </w:p>
        </w:tc>
        <w:tc>
          <w:tcPr>
            <w:tcW w:w="7541" w:type="dxa"/>
            <w:vAlign w:val="center"/>
          </w:tcPr>
          <w:p w14:paraId="10D305BB" w14:textId="77777777" w:rsidR="000817F7" w:rsidRPr="00770327" w:rsidRDefault="000817F7" w:rsidP="00A07144">
            <w:pPr>
              <w:pStyle w:val="ECVNameField"/>
              <w:rPr>
                <w:color w:val="auto"/>
                <w:sz w:val="20"/>
                <w:szCs w:val="20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817F7" w14:paraId="10D305C1" w14:textId="77777777" w:rsidTr="00A07144">
        <w:trPr>
          <w:trHeight w:val="170"/>
        </w:trPr>
        <w:tc>
          <w:tcPr>
            <w:tcW w:w="2835" w:type="dxa"/>
          </w:tcPr>
          <w:p w14:paraId="1D3FDF9A" w14:textId="77777777" w:rsidR="004006F4" w:rsidRDefault="00C318CF" w:rsidP="00A07144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 xml:space="preserve">POZÍCIÓ/BEOSZTÁS: </w:t>
            </w:r>
          </w:p>
          <w:p w14:paraId="7597F071" w14:textId="40588B38" w:rsidR="006C7971" w:rsidRDefault="004006F4" w:rsidP="00A07144">
            <w:pPr>
              <w:pStyle w:val="ECVLeftHeading"/>
              <w:rPr>
                <w:caps w:val="0"/>
              </w:rPr>
            </w:pPr>
            <w:r>
              <w:rPr>
                <w:color w:val="auto"/>
                <w:sz w:val="20"/>
                <w:szCs w:val="20"/>
              </w:rPr>
              <w:t>Egy</w:t>
            </w:r>
            <w:r w:rsidR="00C318CF">
              <w:rPr>
                <w:color w:val="auto"/>
                <w:sz w:val="20"/>
                <w:szCs w:val="20"/>
              </w:rPr>
              <w:t>etemi docens</w:t>
            </w:r>
            <w:r w:rsidR="00AB3D9E">
              <w:rPr>
                <w:color w:val="auto"/>
                <w:sz w:val="20"/>
                <w:szCs w:val="20"/>
              </w:rPr>
              <w:t>, PHd</w:t>
            </w:r>
          </w:p>
          <w:p w14:paraId="47AD561C" w14:textId="77777777" w:rsidR="004006F4" w:rsidRDefault="004006F4" w:rsidP="00C318CF">
            <w:pPr>
              <w:pStyle w:val="ECVLeftHeading"/>
              <w:rPr>
                <w:caps w:val="0"/>
              </w:rPr>
            </w:pPr>
          </w:p>
          <w:p w14:paraId="10D305BF" w14:textId="21760512" w:rsidR="000817F7" w:rsidRDefault="000817F7" w:rsidP="00C318CF">
            <w:pPr>
              <w:pStyle w:val="ECVLeftHeading"/>
            </w:pPr>
            <w:r>
              <w:rPr>
                <w:caps w:val="0"/>
              </w:rPr>
              <w:t>SZAKMAI TAPASZTALAT</w:t>
            </w:r>
          </w:p>
        </w:tc>
        <w:tc>
          <w:tcPr>
            <w:tcW w:w="7540" w:type="dxa"/>
            <w:vAlign w:val="bottom"/>
          </w:tcPr>
          <w:p w14:paraId="10D305C0" w14:textId="1A02B68E" w:rsidR="000817F7" w:rsidRDefault="000817F7" w:rsidP="00C318CF">
            <w:pPr>
              <w:pStyle w:val="ECVBlueBox"/>
              <w:jc w:val="center"/>
            </w:pPr>
          </w:p>
        </w:tc>
      </w:tr>
      <w:tr w:rsidR="000817F7" w14:paraId="10D305C4" w14:textId="77777777" w:rsidTr="00A07144">
        <w:trPr>
          <w:trHeight w:val="170"/>
        </w:trPr>
        <w:tc>
          <w:tcPr>
            <w:tcW w:w="2835" w:type="dxa"/>
          </w:tcPr>
          <w:p w14:paraId="10D305C2" w14:textId="77777777" w:rsidR="000817F7" w:rsidRPr="000817F7" w:rsidRDefault="000817F7" w:rsidP="000817F7">
            <w:pPr>
              <w:pStyle w:val="ECVLeftHeading"/>
              <w:jc w:val="center"/>
              <w:rPr>
                <w:caps w:val="0"/>
                <w:sz w:val="20"/>
                <w:szCs w:val="20"/>
              </w:rPr>
            </w:pPr>
          </w:p>
        </w:tc>
        <w:tc>
          <w:tcPr>
            <w:tcW w:w="7540" w:type="dxa"/>
            <w:vAlign w:val="bottom"/>
          </w:tcPr>
          <w:p w14:paraId="10D305C3" w14:textId="77777777" w:rsidR="000817F7" w:rsidRDefault="000817F7" w:rsidP="00A07144">
            <w:pPr>
              <w:pStyle w:val="ECVBlueBox"/>
            </w:pPr>
          </w:p>
        </w:tc>
      </w:tr>
      <w:tr w:rsidR="000817F7" w14:paraId="10D305C7" w14:textId="77777777" w:rsidTr="00A07144">
        <w:trPr>
          <w:trHeight w:val="170"/>
        </w:trPr>
        <w:tc>
          <w:tcPr>
            <w:tcW w:w="2835" w:type="dxa"/>
          </w:tcPr>
          <w:p w14:paraId="10D305C5" w14:textId="77777777" w:rsidR="000817F7" w:rsidRPr="000817F7" w:rsidRDefault="000817F7" w:rsidP="00C737D6">
            <w:pPr>
              <w:pStyle w:val="ECVLeftHeading"/>
              <w:jc w:val="left"/>
              <w:rPr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7540" w:type="dxa"/>
            <w:vAlign w:val="bottom"/>
          </w:tcPr>
          <w:p w14:paraId="10D305C6" w14:textId="77777777" w:rsidR="000817F7" w:rsidRDefault="000817F7" w:rsidP="00A07144">
            <w:pPr>
              <w:pStyle w:val="ECVBlueBox"/>
            </w:pP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817F7" w14:paraId="10D305D2" w14:textId="77777777" w:rsidTr="00A07144">
        <w:trPr>
          <w:cantSplit/>
        </w:trPr>
        <w:tc>
          <w:tcPr>
            <w:tcW w:w="2834" w:type="dxa"/>
            <w:vMerge w:val="restart"/>
          </w:tcPr>
          <w:p w14:paraId="7469CF35" w14:textId="77777777" w:rsidR="00F92112" w:rsidRDefault="00F92112" w:rsidP="00180F44">
            <w:pPr>
              <w:pStyle w:val="ECVDate"/>
              <w:jc w:val="left"/>
              <w:rPr>
                <w:color w:val="auto"/>
                <w:sz w:val="20"/>
                <w:szCs w:val="20"/>
              </w:rPr>
            </w:pPr>
          </w:p>
          <w:p w14:paraId="00B48D4B" w14:textId="77777777" w:rsidR="00F92112" w:rsidRDefault="00F92112" w:rsidP="00180F44">
            <w:pPr>
              <w:pStyle w:val="ECVDate"/>
              <w:jc w:val="left"/>
              <w:rPr>
                <w:color w:val="auto"/>
                <w:sz w:val="20"/>
                <w:szCs w:val="20"/>
              </w:rPr>
            </w:pPr>
          </w:p>
          <w:p w14:paraId="73F41269" w14:textId="1A3F127A" w:rsidR="00716421" w:rsidRDefault="00716421" w:rsidP="00180F44">
            <w:pPr>
              <w:pStyle w:val="ECVDate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2021. </w:t>
            </w:r>
            <w:proofErr w:type="gramStart"/>
            <w:r>
              <w:rPr>
                <w:color w:val="auto"/>
                <w:sz w:val="20"/>
                <w:szCs w:val="20"/>
              </w:rPr>
              <w:t>szeptember:-</w:t>
            </w:r>
            <w:proofErr w:type="gramEnd"/>
          </w:p>
          <w:p w14:paraId="44223C16" w14:textId="77777777" w:rsidR="00BD0B33" w:rsidRDefault="00716421" w:rsidP="00180F44">
            <w:pPr>
              <w:pStyle w:val="ECVDate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</w:p>
          <w:p w14:paraId="6D456816" w14:textId="77777777" w:rsidR="00F92112" w:rsidRDefault="00BD0B33" w:rsidP="00180F44">
            <w:pPr>
              <w:pStyle w:val="ECVDate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</w:p>
          <w:p w14:paraId="71A47053" w14:textId="2EC8ED53" w:rsidR="00180F44" w:rsidRDefault="00180F44" w:rsidP="00180F44">
            <w:pPr>
              <w:pStyle w:val="ECVDate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2021. </w:t>
            </w:r>
            <w:proofErr w:type="gramStart"/>
            <w:r>
              <w:rPr>
                <w:color w:val="auto"/>
                <w:sz w:val="20"/>
                <w:szCs w:val="20"/>
              </w:rPr>
              <w:t>július:-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</w:t>
            </w:r>
          </w:p>
          <w:p w14:paraId="7285E5DE" w14:textId="77777777" w:rsidR="00F92112" w:rsidRDefault="00F92112" w:rsidP="00536BA7">
            <w:pPr>
              <w:pStyle w:val="ECVDate"/>
              <w:jc w:val="left"/>
              <w:rPr>
                <w:color w:val="auto"/>
                <w:sz w:val="20"/>
                <w:szCs w:val="20"/>
              </w:rPr>
            </w:pPr>
          </w:p>
          <w:p w14:paraId="44CE9818" w14:textId="77777777" w:rsidR="006A0185" w:rsidRDefault="006A0185" w:rsidP="00536BA7">
            <w:pPr>
              <w:pStyle w:val="ECVDate"/>
              <w:jc w:val="left"/>
              <w:rPr>
                <w:color w:val="auto"/>
                <w:sz w:val="20"/>
                <w:szCs w:val="20"/>
              </w:rPr>
            </w:pPr>
          </w:p>
          <w:p w14:paraId="10D305C8" w14:textId="1AEB0294" w:rsidR="000817F7" w:rsidRDefault="000817F7" w:rsidP="00536BA7">
            <w:pPr>
              <w:pStyle w:val="ECVDate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2018. febr.: -</w:t>
            </w:r>
            <w:r w:rsidR="00E04C05">
              <w:rPr>
                <w:color w:val="auto"/>
                <w:sz w:val="20"/>
                <w:szCs w:val="20"/>
              </w:rPr>
              <w:t>2021.június</w:t>
            </w:r>
          </w:p>
          <w:p w14:paraId="10D305C9" w14:textId="77777777" w:rsidR="000817F7" w:rsidRDefault="000817F7" w:rsidP="00A07144">
            <w:pPr>
              <w:pStyle w:val="ECVDate"/>
              <w:jc w:val="center"/>
              <w:rPr>
                <w:color w:val="auto"/>
                <w:sz w:val="20"/>
                <w:szCs w:val="20"/>
              </w:rPr>
            </w:pPr>
          </w:p>
          <w:p w14:paraId="10D305CA" w14:textId="77777777" w:rsidR="000817F7" w:rsidRDefault="000817F7" w:rsidP="00A07144">
            <w:pPr>
              <w:pStyle w:val="ECVDate"/>
              <w:jc w:val="center"/>
              <w:rPr>
                <w:color w:val="auto"/>
                <w:sz w:val="20"/>
                <w:szCs w:val="20"/>
              </w:rPr>
            </w:pPr>
          </w:p>
          <w:p w14:paraId="10D305CB" w14:textId="77777777" w:rsidR="000817F7" w:rsidRDefault="000817F7" w:rsidP="00A07144">
            <w:pPr>
              <w:pStyle w:val="ECVDate"/>
              <w:jc w:val="center"/>
              <w:rPr>
                <w:color w:val="auto"/>
                <w:sz w:val="20"/>
                <w:szCs w:val="20"/>
              </w:rPr>
            </w:pPr>
          </w:p>
          <w:p w14:paraId="6DA34A56" w14:textId="77777777" w:rsidR="00594811" w:rsidRDefault="00594811" w:rsidP="00F92112">
            <w:pPr>
              <w:pStyle w:val="ECVDate"/>
              <w:jc w:val="left"/>
              <w:rPr>
                <w:color w:val="auto"/>
                <w:sz w:val="20"/>
                <w:szCs w:val="20"/>
              </w:rPr>
            </w:pPr>
          </w:p>
          <w:p w14:paraId="10D305CC" w14:textId="16E1C084" w:rsidR="000817F7" w:rsidRPr="00770327" w:rsidRDefault="000817F7" w:rsidP="00F92112">
            <w:pPr>
              <w:pStyle w:val="ECVDate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770327">
              <w:rPr>
                <w:color w:val="auto"/>
                <w:sz w:val="20"/>
                <w:szCs w:val="20"/>
              </w:rPr>
              <w:t xml:space="preserve">013. </w:t>
            </w:r>
            <w:proofErr w:type="gramStart"/>
            <w:r w:rsidRPr="00770327">
              <w:rPr>
                <w:color w:val="auto"/>
                <w:sz w:val="20"/>
                <w:szCs w:val="20"/>
              </w:rPr>
              <w:t>szept.:</w:t>
            </w:r>
            <w:r w:rsidR="00E04C05">
              <w:rPr>
                <w:color w:val="auto"/>
                <w:sz w:val="20"/>
                <w:szCs w:val="20"/>
              </w:rPr>
              <w:t>-</w:t>
            </w:r>
            <w:proofErr w:type="gramEnd"/>
            <w:r w:rsidR="00E04C05">
              <w:rPr>
                <w:color w:val="auto"/>
                <w:sz w:val="20"/>
                <w:szCs w:val="20"/>
              </w:rPr>
              <w:t>2021. szept.</w:t>
            </w:r>
            <w:r w:rsidRPr="00770327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541" w:type="dxa"/>
          </w:tcPr>
          <w:p w14:paraId="5D1D7890" w14:textId="77777777" w:rsidR="00AB3D9E" w:rsidRDefault="00AB3D9E" w:rsidP="00A07144">
            <w:pPr>
              <w:pStyle w:val="ECVSubSectionHeading"/>
              <w:rPr>
                <w:color w:val="auto"/>
                <w:sz w:val="20"/>
                <w:szCs w:val="20"/>
              </w:rPr>
            </w:pPr>
          </w:p>
          <w:p w14:paraId="15A69E9A" w14:textId="77777777" w:rsidR="002C65DE" w:rsidRDefault="002C65DE" w:rsidP="00A07144">
            <w:pPr>
              <w:pStyle w:val="ECVSubSectionHeading"/>
              <w:rPr>
                <w:color w:val="auto"/>
                <w:sz w:val="20"/>
                <w:szCs w:val="20"/>
              </w:rPr>
            </w:pPr>
          </w:p>
          <w:p w14:paraId="60BAE8F5" w14:textId="2D223DB9" w:rsidR="00716421" w:rsidRDefault="0027006B" w:rsidP="00A07144">
            <w:pPr>
              <w:pStyle w:val="ECVSubSectionHeading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EKKE, Szőlészeti és Borászati Intézet</w:t>
            </w:r>
            <w:r w:rsidR="00F42DD5">
              <w:rPr>
                <w:color w:val="auto"/>
                <w:sz w:val="20"/>
                <w:szCs w:val="20"/>
              </w:rPr>
              <w:t xml:space="preserve">. Oktatott tárgyak: Szőlőtermesztés technológiája I-II, Borászati </w:t>
            </w:r>
            <w:r w:rsidR="00BD0B33">
              <w:rPr>
                <w:color w:val="auto"/>
                <w:sz w:val="20"/>
                <w:szCs w:val="20"/>
              </w:rPr>
              <w:t>rendszerek I-II.</w:t>
            </w:r>
          </w:p>
          <w:p w14:paraId="3CB7AF90" w14:textId="77777777" w:rsidR="00536BA7" w:rsidRDefault="00536BA7" w:rsidP="00A07144">
            <w:pPr>
              <w:pStyle w:val="ECVSubSectionHeading"/>
              <w:rPr>
                <w:color w:val="auto"/>
                <w:sz w:val="20"/>
                <w:szCs w:val="20"/>
              </w:rPr>
            </w:pPr>
          </w:p>
          <w:p w14:paraId="7AD36588" w14:textId="77777777" w:rsidR="006A0185" w:rsidRDefault="006A0185" w:rsidP="00A07144">
            <w:pPr>
              <w:pStyle w:val="ECVSubSectionHeading"/>
              <w:rPr>
                <w:color w:val="auto"/>
                <w:sz w:val="20"/>
                <w:szCs w:val="20"/>
              </w:rPr>
            </w:pPr>
          </w:p>
          <w:p w14:paraId="672C3E30" w14:textId="799F9992" w:rsidR="00180F44" w:rsidRDefault="00180F44" w:rsidP="00A07144">
            <w:pPr>
              <w:pStyle w:val="ECVSubSectionHeading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tudományos munkatárs, PTE</w:t>
            </w:r>
            <w:r w:rsidR="00716421">
              <w:rPr>
                <w:color w:val="auto"/>
                <w:sz w:val="20"/>
                <w:szCs w:val="20"/>
              </w:rPr>
              <w:t xml:space="preserve"> Szőlészeti és Borászati Kutató Intézet</w:t>
            </w:r>
          </w:p>
          <w:p w14:paraId="147B0EC9" w14:textId="77777777" w:rsidR="00536BA7" w:rsidRDefault="00536BA7" w:rsidP="00A07144">
            <w:pPr>
              <w:pStyle w:val="ECVSubSectionHeading"/>
              <w:rPr>
                <w:color w:val="auto"/>
                <w:sz w:val="20"/>
                <w:szCs w:val="20"/>
              </w:rPr>
            </w:pPr>
          </w:p>
          <w:p w14:paraId="1D851E22" w14:textId="77777777" w:rsidR="00594811" w:rsidRDefault="00594811" w:rsidP="00A07144">
            <w:pPr>
              <w:pStyle w:val="ECVSubSectionHeading"/>
              <w:rPr>
                <w:color w:val="auto"/>
                <w:sz w:val="20"/>
                <w:szCs w:val="20"/>
              </w:rPr>
            </w:pPr>
          </w:p>
          <w:p w14:paraId="10D305CD" w14:textId="74E5589B" w:rsidR="000817F7" w:rsidRDefault="000817F7" w:rsidP="00A07144">
            <w:pPr>
              <w:pStyle w:val="ECVSubSectionHeading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oktató</w:t>
            </w:r>
          </w:p>
          <w:p w14:paraId="10D305CE" w14:textId="77777777" w:rsidR="000817F7" w:rsidRDefault="000817F7" w:rsidP="00A07144">
            <w:pPr>
              <w:pStyle w:val="ECVSubSectionHeading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PTE KPVK Szekszárd</w:t>
            </w:r>
          </w:p>
          <w:p w14:paraId="10D305CF" w14:textId="77777777" w:rsidR="000817F7" w:rsidRDefault="000817F7" w:rsidP="00A07144">
            <w:pPr>
              <w:pStyle w:val="ECVSubSectionHeading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Szőlőtermesztés technológiája, Borászati technológia, Világ és Magyarország szőlőfajtái c. tárgyak oktatása a szőlész-borász mérnök </w:t>
            </w:r>
            <w:proofErr w:type="spellStart"/>
            <w:r>
              <w:rPr>
                <w:color w:val="auto"/>
                <w:sz w:val="20"/>
                <w:szCs w:val="20"/>
              </w:rPr>
              <w:t>BSc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és szőlész borász FOKSZ szakokon</w:t>
            </w:r>
          </w:p>
          <w:p w14:paraId="10D305D0" w14:textId="77777777" w:rsidR="000817F7" w:rsidRDefault="000817F7" w:rsidP="00A07144">
            <w:pPr>
              <w:pStyle w:val="ECVSubSectionHeading"/>
              <w:rPr>
                <w:color w:val="auto"/>
                <w:sz w:val="20"/>
                <w:szCs w:val="20"/>
              </w:rPr>
            </w:pPr>
          </w:p>
          <w:p w14:paraId="23ACBC8F" w14:textId="77777777" w:rsidR="00594811" w:rsidRDefault="00594811" w:rsidP="00A07144">
            <w:pPr>
              <w:pStyle w:val="ECVSubSectionHeading"/>
              <w:rPr>
                <w:color w:val="auto"/>
                <w:sz w:val="20"/>
                <w:szCs w:val="20"/>
              </w:rPr>
            </w:pPr>
          </w:p>
          <w:p w14:paraId="10D305D1" w14:textId="2C67C2E6" w:rsidR="000817F7" w:rsidRPr="00770327" w:rsidRDefault="000817F7" w:rsidP="00A07144">
            <w:pPr>
              <w:pStyle w:val="ECVSubSectionHeading"/>
              <w:rPr>
                <w:color w:val="auto"/>
                <w:sz w:val="20"/>
                <w:szCs w:val="20"/>
              </w:rPr>
            </w:pPr>
            <w:r w:rsidRPr="00770327">
              <w:rPr>
                <w:color w:val="auto"/>
                <w:sz w:val="20"/>
                <w:szCs w:val="20"/>
              </w:rPr>
              <w:t>egyetemi docens</w:t>
            </w:r>
          </w:p>
        </w:tc>
      </w:tr>
      <w:tr w:rsidR="000817F7" w14:paraId="10D305D5" w14:textId="77777777" w:rsidTr="00A07144">
        <w:trPr>
          <w:cantSplit/>
        </w:trPr>
        <w:tc>
          <w:tcPr>
            <w:tcW w:w="2834" w:type="dxa"/>
            <w:vMerge/>
          </w:tcPr>
          <w:p w14:paraId="10D305D3" w14:textId="77777777" w:rsidR="000817F7" w:rsidRPr="00770327" w:rsidRDefault="000817F7" w:rsidP="00A07144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</w:tcPr>
          <w:p w14:paraId="10D305D4" w14:textId="77777777" w:rsidR="000817F7" w:rsidRPr="00770327" w:rsidRDefault="000817F7" w:rsidP="00A07144">
            <w:pPr>
              <w:pStyle w:val="ECVOrganisationDetails"/>
              <w:rPr>
                <w:color w:val="auto"/>
                <w:sz w:val="20"/>
                <w:szCs w:val="20"/>
              </w:rPr>
            </w:pPr>
            <w:r w:rsidRPr="00770327">
              <w:rPr>
                <w:color w:val="auto"/>
                <w:sz w:val="20"/>
                <w:szCs w:val="20"/>
              </w:rPr>
              <w:t>Szent István Egyetem, 2100 Gödöllő Páter Károly utca 1.</w:t>
            </w:r>
          </w:p>
        </w:tc>
      </w:tr>
      <w:tr w:rsidR="000817F7" w14:paraId="10D305D8" w14:textId="77777777" w:rsidTr="00A07144">
        <w:trPr>
          <w:cantSplit/>
        </w:trPr>
        <w:tc>
          <w:tcPr>
            <w:tcW w:w="2834" w:type="dxa"/>
            <w:vMerge/>
          </w:tcPr>
          <w:p w14:paraId="10D305D6" w14:textId="77777777" w:rsidR="000817F7" w:rsidRPr="00770327" w:rsidRDefault="000817F7" w:rsidP="00A07144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</w:tcPr>
          <w:p w14:paraId="10D305D7" w14:textId="1A914D7B" w:rsidR="000817F7" w:rsidRPr="00770327" w:rsidRDefault="000817F7" w:rsidP="00A07144">
            <w:pPr>
              <w:pStyle w:val="ECVSectionBullet"/>
              <w:rPr>
                <w:color w:val="auto"/>
                <w:sz w:val="20"/>
                <w:szCs w:val="20"/>
              </w:rPr>
            </w:pPr>
            <w:r w:rsidRPr="00770327">
              <w:rPr>
                <w:color w:val="auto"/>
                <w:sz w:val="20"/>
                <w:szCs w:val="20"/>
              </w:rPr>
              <w:t>Oktatási tevékenység alapképzési (</w:t>
            </w:r>
            <w:proofErr w:type="spellStart"/>
            <w:r w:rsidRPr="00770327">
              <w:rPr>
                <w:color w:val="auto"/>
                <w:sz w:val="20"/>
                <w:szCs w:val="20"/>
              </w:rPr>
              <w:t>BSc</w:t>
            </w:r>
            <w:proofErr w:type="spellEnd"/>
            <w:r w:rsidRPr="00770327">
              <w:rPr>
                <w:color w:val="auto"/>
                <w:sz w:val="20"/>
                <w:szCs w:val="20"/>
              </w:rPr>
              <w:t xml:space="preserve">) </w:t>
            </w:r>
            <w:r w:rsidR="001011E7" w:rsidRPr="00770327">
              <w:rPr>
                <w:color w:val="auto"/>
                <w:sz w:val="20"/>
                <w:szCs w:val="20"/>
              </w:rPr>
              <w:t>szakon;</w:t>
            </w:r>
            <w:r w:rsidRPr="00770327">
              <w:rPr>
                <w:color w:val="auto"/>
                <w:sz w:val="20"/>
                <w:szCs w:val="20"/>
              </w:rPr>
              <w:t xml:space="preserve"> szőlőtermesztési és borászati ismeretek 1-2.</w:t>
            </w:r>
            <w:proofErr w:type="gramStart"/>
            <w:r w:rsidRPr="00770327">
              <w:rPr>
                <w:color w:val="auto"/>
                <w:sz w:val="20"/>
                <w:szCs w:val="20"/>
              </w:rPr>
              <w:t>, ,</w:t>
            </w:r>
            <w:proofErr w:type="gramEnd"/>
            <w:r w:rsidRPr="00770327">
              <w:rPr>
                <w:color w:val="auto"/>
                <w:sz w:val="20"/>
                <w:szCs w:val="20"/>
              </w:rPr>
              <w:t xml:space="preserve"> borkultúra alapjai, kertészeti technológiák, gyümölcs- és szőlőtermesztés c. tárgyak, </w:t>
            </w:r>
          </w:p>
        </w:tc>
      </w:tr>
      <w:tr w:rsidR="000817F7" w14:paraId="10D305DB" w14:textId="77777777" w:rsidTr="00A07144">
        <w:trPr>
          <w:cantSplit/>
          <w:trHeight w:val="340"/>
        </w:trPr>
        <w:tc>
          <w:tcPr>
            <w:tcW w:w="2834" w:type="dxa"/>
            <w:vMerge/>
          </w:tcPr>
          <w:p w14:paraId="10D305D9" w14:textId="77777777" w:rsidR="000817F7" w:rsidRPr="00770327" w:rsidRDefault="000817F7" w:rsidP="00A07144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vAlign w:val="bottom"/>
          </w:tcPr>
          <w:p w14:paraId="10D305DA" w14:textId="203FA0DE" w:rsidR="000817F7" w:rsidRPr="00770327" w:rsidRDefault="000817F7" w:rsidP="00A07144">
            <w:pPr>
              <w:pStyle w:val="ECVBusinessSectorRow"/>
              <w:rPr>
                <w:color w:val="auto"/>
                <w:sz w:val="20"/>
                <w:szCs w:val="20"/>
              </w:rPr>
            </w:pPr>
          </w:p>
        </w:tc>
      </w:tr>
      <w:tr w:rsidR="000817F7" w14:paraId="10D305DF" w14:textId="77777777" w:rsidTr="00A07144">
        <w:trPr>
          <w:cantSplit/>
          <w:trHeight w:val="340"/>
        </w:trPr>
        <w:tc>
          <w:tcPr>
            <w:tcW w:w="2834" w:type="dxa"/>
            <w:vMerge w:val="restart"/>
          </w:tcPr>
          <w:p w14:paraId="19E1605E" w14:textId="77777777" w:rsidR="00536BA7" w:rsidRDefault="00536BA7" w:rsidP="00536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10D305DC" w14:textId="78D4E1A5" w:rsidR="000817F7" w:rsidRPr="00770327" w:rsidRDefault="000817F7" w:rsidP="00536BA7">
            <w:pPr>
              <w:rPr>
                <w:sz w:val="20"/>
                <w:szCs w:val="20"/>
              </w:rPr>
            </w:pPr>
            <w:r w:rsidRPr="00770327">
              <w:rPr>
                <w:sz w:val="20"/>
                <w:szCs w:val="20"/>
              </w:rPr>
              <w:t>2005-2013</w:t>
            </w:r>
          </w:p>
        </w:tc>
        <w:tc>
          <w:tcPr>
            <w:tcW w:w="7541" w:type="dxa"/>
          </w:tcPr>
          <w:p w14:paraId="78EEB64F" w14:textId="77777777" w:rsidR="00536BA7" w:rsidRDefault="00536BA7" w:rsidP="00A07144">
            <w:pPr>
              <w:pStyle w:val="ECVSubSectionHeading"/>
              <w:rPr>
                <w:color w:val="auto"/>
                <w:sz w:val="20"/>
                <w:szCs w:val="20"/>
              </w:rPr>
            </w:pPr>
          </w:p>
          <w:p w14:paraId="10D305DD" w14:textId="01962AA5" w:rsidR="000817F7" w:rsidRPr="00770327" w:rsidRDefault="000817F7" w:rsidP="00A07144">
            <w:pPr>
              <w:pStyle w:val="ECVSubSectionHeading"/>
              <w:rPr>
                <w:color w:val="auto"/>
                <w:sz w:val="20"/>
                <w:szCs w:val="20"/>
              </w:rPr>
            </w:pPr>
            <w:r w:rsidRPr="00770327">
              <w:rPr>
                <w:color w:val="auto"/>
                <w:sz w:val="20"/>
                <w:szCs w:val="20"/>
              </w:rPr>
              <w:t xml:space="preserve">Főiskolai tanár, szakfelelős </w:t>
            </w:r>
          </w:p>
          <w:p w14:paraId="10D305DE" w14:textId="77777777" w:rsidR="000817F7" w:rsidRPr="00770327" w:rsidRDefault="000817F7" w:rsidP="00A07144">
            <w:pPr>
              <w:pStyle w:val="ECVSubSectionHeading"/>
              <w:rPr>
                <w:color w:val="auto"/>
                <w:sz w:val="20"/>
                <w:szCs w:val="20"/>
              </w:rPr>
            </w:pPr>
            <w:r w:rsidRPr="00770327">
              <w:rPr>
                <w:color w:val="auto"/>
                <w:sz w:val="20"/>
                <w:szCs w:val="20"/>
              </w:rPr>
              <w:t>(korábban tanszéki mérnök, főiskolai adjunktus, főiskolai docens)</w:t>
            </w:r>
          </w:p>
        </w:tc>
      </w:tr>
      <w:tr w:rsidR="000817F7" w14:paraId="10D305E2" w14:textId="77777777" w:rsidTr="00A07144">
        <w:trPr>
          <w:cantSplit/>
          <w:trHeight w:val="340"/>
        </w:trPr>
        <w:tc>
          <w:tcPr>
            <w:tcW w:w="2834" w:type="dxa"/>
            <w:vMerge/>
          </w:tcPr>
          <w:p w14:paraId="10D305E0" w14:textId="77777777" w:rsidR="000817F7" w:rsidRPr="00770327" w:rsidRDefault="000817F7" w:rsidP="00A07144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</w:tcPr>
          <w:p w14:paraId="10D305E1" w14:textId="77777777" w:rsidR="000817F7" w:rsidRPr="00770327" w:rsidRDefault="000817F7" w:rsidP="00A07144">
            <w:pPr>
              <w:pStyle w:val="ECVOrganisationDetails"/>
              <w:rPr>
                <w:color w:val="auto"/>
                <w:sz w:val="20"/>
                <w:szCs w:val="20"/>
              </w:rPr>
            </w:pPr>
            <w:r w:rsidRPr="00770327">
              <w:rPr>
                <w:color w:val="auto"/>
                <w:sz w:val="20"/>
                <w:szCs w:val="20"/>
              </w:rPr>
              <w:t>Károly Róbert Főiskola, 3200 Gyöngyös Mátrai út 36. út 36.</w:t>
            </w:r>
          </w:p>
        </w:tc>
      </w:tr>
      <w:tr w:rsidR="000817F7" w14:paraId="10D305E6" w14:textId="77777777" w:rsidTr="00A07144">
        <w:trPr>
          <w:cantSplit/>
          <w:trHeight w:val="340"/>
        </w:trPr>
        <w:tc>
          <w:tcPr>
            <w:tcW w:w="2834" w:type="dxa"/>
            <w:vMerge/>
          </w:tcPr>
          <w:p w14:paraId="10D305E3" w14:textId="77777777" w:rsidR="000817F7" w:rsidRPr="00770327" w:rsidRDefault="000817F7" w:rsidP="00A07144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</w:tcPr>
          <w:p w14:paraId="10D305E4" w14:textId="598EE9D2" w:rsidR="000817F7" w:rsidRPr="00770327" w:rsidRDefault="000817F7" w:rsidP="00594811">
            <w:pPr>
              <w:pStyle w:val="CVNormal"/>
              <w:ind w:left="0"/>
              <w:rPr>
                <w:rFonts w:ascii="Arial" w:hAnsi="Arial" w:cs="Arial"/>
              </w:rPr>
            </w:pPr>
            <w:r w:rsidRPr="00770327">
              <w:rPr>
                <w:rFonts w:ascii="Arial" w:hAnsi="Arial" w:cs="Arial"/>
              </w:rPr>
              <w:t>Oktatási tevékenység alapképzési (</w:t>
            </w:r>
            <w:proofErr w:type="spellStart"/>
            <w:r w:rsidRPr="00770327">
              <w:rPr>
                <w:rFonts w:ascii="Arial" w:hAnsi="Arial" w:cs="Arial"/>
              </w:rPr>
              <w:t>BSc</w:t>
            </w:r>
            <w:proofErr w:type="spellEnd"/>
            <w:r w:rsidRPr="00770327">
              <w:rPr>
                <w:rFonts w:ascii="Arial" w:hAnsi="Arial" w:cs="Arial"/>
              </w:rPr>
              <w:t xml:space="preserve">) és felsőfokú szakképzési szakokon szőlőtermesztés, szőlőfajtaismeret és borászati technológiatárgyakban. </w:t>
            </w:r>
          </w:p>
          <w:p w14:paraId="10D305E5" w14:textId="77777777" w:rsidR="000817F7" w:rsidRPr="00770327" w:rsidRDefault="000817F7" w:rsidP="00594811">
            <w:pPr>
              <w:pStyle w:val="CVNormal"/>
              <w:ind w:left="0"/>
              <w:rPr>
                <w:rFonts w:ascii="Arial" w:hAnsi="Arial" w:cs="Arial"/>
              </w:rPr>
            </w:pPr>
            <w:r w:rsidRPr="00770327">
              <w:rPr>
                <w:rFonts w:ascii="Arial" w:hAnsi="Arial" w:cs="Arial"/>
              </w:rPr>
              <w:t>A Szőlész-borász mérnöki alapképzés és a Bortechnológus, valamint Szőlész-borász szaktechnikusi felsőfokú szakképzések szakfelelőse</w:t>
            </w:r>
          </w:p>
        </w:tc>
      </w:tr>
      <w:tr w:rsidR="000817F7" w14:paraId="10D305E9" w14:textId="77777777" w:rsidTr="00A07144">
        <w:trPr>
          <w:cantSplit/>
          <w:trHeight w:val="340"/>
        </w:trPr>
        <w:tc>
          <w:tcPr>
            <w:tcW w:w="2834" w:type="dxa"/>
            <w:vMerge/>
          </w:tcPr>
          <w:p w14:paraId="10D305E7" w14:textId="77777777" w:rsidR="000817F7" w:rsidRPr="00770327" w:rsidRDefault="000817F7" w:rsidP="00A07144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vAlign w:val="bottom"/>
          </w:tcPr>
          <w:p w14:paraId="10D305E8" w14:textId="440B2131" w:rsidR="000817F7" w:rsidRPr="00770327" w:rsidRDefault="000817F7" w:rsidP="00A07144">
            <w:pPr>
              <w:pStyle w:val="ECVBusinessSectorRow"/>
              <w:rPr>
                <w:sz w:val="20"/>
                <w:szCs w:val="20"/>
              </w:rPr>
            </w:pPr>
          </w:p>
        </w:tc>
      </w:tr>
      <w:tr w:rsidR="000817F7" w14:paraId="10D305EC" w14:textId="77777777" w:rsidTr="00A07144">
        <w:trPr>
          <w:cantSplit/>
          <w:trHeight w:val="340"/>
        </w:trPr>
        <w:tc>
          <w:tcPr>
            <w:tcW w:w="2834" w:type="dxa"/>
            <w:vMerge w:val="restart"/>
          </w:tcPr>
          <w:p w14:paraId="10D305EA" w14:textId="0C05D297" w:rsidR="000817F7" w:rsidRPr="00770327" w:rsidRDefault="003438E3" w:rsidP="0034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817F7">
              <w:rPr>
                <w:sz w:val="20"/>
                <w:szCs w:val="20"/>
              </w:rPr>
              <w:t>2008-2010</w:t>
            </w:r>
          </w:p>
        </w:tc>
        <w:tc>
          <w:tcPr>
            <w:tcW w:w="7541" w:type="dxa"/>
            <w:vAlign w:val="bottom"/>
          </w:tcPr>
          <w:p w14:paraId="10D305EB" w14:textId="77777777" w:rsidR="000817F7" w:rsidRPr="00770327" w:rsidRDefault="000817F7" w:rsidP="00A07144">
            <w:pPr>
              <w:pStyle w:val="ECVBusinessSectorRow"/>
              <w:rPr>
                <w:rStyle w:val="ECVHeadingBusinessSector"/>
                <w:color w:val="auto"/>
                <w:sz w:val="20"/>
                <w:szCs w:val="20"/>
              </w:rPr>
            </w:pPr>
            <w:r>
              <w:rPr>
                <w:rStyle w:val="ECVHeadingBusinessSector"/>
                <w:color w:val="auto"/>
                <w:sz w:val="20"/>
                <w:szCs w:val="20"/>
              </w:rPr>
              <w:t>Igazgató</w:t>
            </w:r>
          </w:p>
        </w:tc>
      </w:tr>
      <w:tr w:rsidR="000817F7" w14:paraId="10D305EF" w14:textId="77777777" w:rsidTr="00A07144">
        <w:trPr>
          <w:cantSplit/>
          <w:trHeight w:val="340"/>
        </w:trPr>
        <w:tc>
          <w:tcPr>
            <w:tcW w:w="2834" w:type="dxa"/>
            <w:vMerge/>
          </w:tcPr>
          <w:p w14:paraId="10D305ED" w14:textId="77777777" w:rsidR="000817F7" w:rsidRPr="00770327" w:rsidRDefault="000817F7" w:rsidP="00A07144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vAlign w:val="bottom"/>
          </w:tcPr>
          <w:p w14:paraId="10D305EE" w14:textId="77777777" w:rsidR="000817F7" w:rsidRPr="00770327" w:rsidRDefault="000817F7" w:rsidP="00A07144">
            <w:pPr>
              <w:pStyle w:val="ECVBusinessSectorRow"/>
              <w:rPr>
                <w:rStyle w:val="ECVHeadingBusinessSector"/>
                <w:color w:val="auto"/>
                <w:sz w:val="20"/>
                <w:szCs w:val="20"/>
              </w:rPr>
            </w:pPr>
            <w:r w:rsidRPr="00770327">
              <w:rPr>
                <w:rStyle w:val="ECVHeadingBusinessSector"/>
                <w:color w:val="auto"/>
                <w:sz w:val="20"/>
                <w:szCs w:val="20"/>
              </w:rPr>
              <w:t>KRF Szőlészeti és Borászati Kutató Intézete. 3301 Eger Kőlyuktető</w:t>
            </w:r>
          </w:p>
        </w:tc>
      </w:tr>
      <w:tr w:rsidR="000817F7" w14:paraId="10D305F2" w14:textId="77777777" w:rsidTr="00A07144">
        <w:trPr>
          <w:cantSplit/>
          <w:trHeight w:val="340"/>
        </w:trPr>
        <w:tc>
          <w:tcPr>
            <w:tcW w:w="2834" w:type="dxa"/>
            <w:vMerge/>
          </w:tcPr>
          <w:p w14:paraId="10D305F0" w14:textId="77777777" w:rsidR="000817F7" w:rsidRPr="00770327" w:rsidRDefault="000817F7" w:rsidP="00A07144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vAlign w:val="bottom"/>
          </w:tcPr>
          <w:p w14:paraId="10D305F1" w14:textId="77777777" w:rsidR="000817F7" w:rsidRPr="00770327" w:rsidRDefault="000817F7" w:rsidP="00A07144">
            <w:pPr>
              <w:pStyle w:val="ECVBusinessSectorRow"/>
              <w:rPr>
                <w:rStyle w:val="ECVHeadingBusinessSector"/>
                <w:color w:val="auto"/>
                <w:sz w:val="20"/>
                <w:szCs w:val="20"/>
              </w:rPr>
            </w:pPr>
            <w:r w:rsidRPr="00770327">
              <w:rPr>
                <w:color w:val="auto"/>
                <w:sz w:val="20"/>
                <w:szCs w:val="20"/>
              </w:rPr>
              <w:t xml:space="preserve">Kutatási </w:t>
            </w:r>
            <w:r>
              <w:rPr>
                <w:color w:val="auto"/>
                <w:sz w:val="20"/>
                <w:szCs w:val="20"/>
              </w:rPr>
              <w:t xml:space="preserve">és szaktanácsadási </w:t>
            </w:r>
            <w:r w:rsidRPr="00770327">
              <w:rPr>
                <w:color w:val="auto"/>
                <w:sz w:val="20"/>
                <w:szCs w:val="20"/>
              </w:rPr>
              <w:t>feladatok szervezése és kivitelezése, kutatás-szervezés</w:t>
            </w:r>
          </w:p>
        </w:tc>
      </w:tr>
      <w:tr w:rsidR="000817F7" w14:paraId="10D305F5" w14:textId="77777777" w:rsidTr="00A07144">
        <w:trPr>
          <w:cantSplit/>
          <w:trHeight w:val="340"/>
        </w:trPr>
        <w:tc>
          <w:tcPr>
            <w:tcW w:w="2834" w:type="dxa"/>
            <w:vMerge/>
          </w:tcPr>
          <w:p w14:paraId="10D305F3" w14:textId="77777777" w:rsidR="000817F7" w:rsidRPr="00770327" w:rsidRDefault="000817F7" w:rsidP="00A07144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vAlign w:val="bottom"/>
          </w:tcPr>
          <w:p w14:paraId="10D305F4" w14:textId="7A0525A5" w:rsidR="000817F7" w:rsidRPr="00770327" w:rsidRDefault="000817F7" w:rsidP="00A07144">
            <w:pPr>
              <w:pStyle w:val="ECVBusinessSectorRow"/>
              <w:rPr>
                <w:rStyle w:val="ECVHeadingBusinessSector"/>
                <w:sz w:val="20"/>
                <w:szCs w:val="20"/>
              </w:rPr>
            </w:pPr>
          </w:p>
        </w:tc>
      </w:tr>
      <w:tr w:rsidR="000817F7" w14:paraId="10D305F8" w14:textId="77777777" w:rsidTr="00A07144">
        <w:trPr>
          <w:cantSplit/>
          <w:trHeight w:val="340"/>
        </w:trPr>
        <w:tc>
          <w:tcPr>
            <w:tcW w:w="2834" w:type="dxa"/>
            <w:vMerge w:val="restart"/>
          </w:tcPr>
          <w:p w14:paraId="565DD725" w14:textId="77777777" w:rsidR="006A0185" w:rsidRDefault="006A0185" w:rsidP="003438E3">
            <w:pPr>
              <w:rPr>
                <w:sz w:val="20"/>
                <w:szCs w:val="20"/>
              </w:rPr>
            </w:pPr>
          </w:p>
          <w:p w14:paraId="024702E9" w14:textId="77777777" w:rsidR="006A0185" w:rsidRDefault="003438E3" w:rsidP="0034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0D305F6" w14:textId="7D38ACB8" w:rsidR="000817F7" w:rsidRPr="00770327" w:rsidRDefault="000817F7" w:rsidP="0034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2005-2009</w:t>
            </w:r>
          </w:p>
        </w:tc>
        <w:tc>
          <w:tcPr>
            <w:tcW w:w="7541" w:type="dxa"/>
            <w:vAlign w:val="bottom"/>
          </w:tcPr>
          <w:p w14:paraId="2DD3A8D2" w14:textId="77777777" w:rsidR="006A0185" w:rsidRDefault="006A0185" w:rsidP="00A07144">
            <w:pPr>
              <w:pStyle w:val="ECVBusinessSectorRow"/>
              <w:rPr>
                <w:rStyle w:val="ECVHeadingBusinessSector"/>
                <w:color w:val="auto"/>
                <w:sz w:val="20"/>
                <w:szCs w:val="20"/>
              </w:rPr>
            </w:pPr>
          </w:p>
          <w:p w14:paraId="1FF10AD1" w14:textId="77777777" w:rsidR="006A0185" w:rsidRDefault="006A0185" w:rsidP="00A07144">
            <w:pPr>
              <w:pStyle w:val="ECVBusinessSectorRow"/>
              <w:rPr>
                <w:rStyle w:val="ECVHeadingBusinessSector"/>
                <w:color w:val="auto"/>
                <w:sz w:val="20"/>
                <w:szCs w:val="20"/>
              </w:rPr>
            </w:pPr>
          </w:p>
          <w:p w14:paraId="10D305F7" w14:textId="2C003B56" w:rsidR="000817F7" w:rsidRPr="00C41EC6" w:rsidRDefault="000817F7" w:rsidP="00A07144">
            <w:pPr>
              <w:pStyle w:val="ECVBusinessSectorRow"/>
              <w:rPr>
                <w:rStyle w:val="ECVHeadingBusinessSector"/>
                <w:color w:val="auto"/>
                <w:sz w:val="20"/>
                <w:szCs w:val="20"/>
              </w:rPr>
            </w:pPr>
            <w:r w:rsidRPr="00C41EC6">
              <w:rPr>
                <w:rStyle w:val="ECVHeadingBusinessSector"/>
                <w:color w:val="auto"/>
                <w:sz w:val="20"/>
                <w:szCs w:val="20"/>
              </w:rPr>
              <w:lastRenderedPageBreak/>
              <w:t>Borászati üzemvezető</w:t>
            </w:r>
          </w:p>
        </w:tc>
      </w:tr>
      <w:tr w:rsidR="000817F7" w14:paraId="10D305FB" w14:textId="77777777" w:rsidTr="00A07144">
        <w:trPr>
          <w:cantSplit/>
          <w:trHeight w:val="340"/>
        </w:trPr>
        <w:tc>
          <w:tcPr>
            <w:tcW w:w="2834" w:type="dxa"/>
            <w:vMerge/>
          </w:tcPr>
          <w:p w14:paraId="10D305F9" w14:textId="77777777" w:rsidR="000817F7" w:rsidRPr="00770327" w:rsidRDefault="000817F7" w:rsidP="00A07144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vAlign w:val="bottom"/>
          </w:tcPr>
          <w:p w14:paraId="10D305FA" w14:textId="1E1A4A8A" w:rsidR="000817F7" w:rsidRPr="00C41EC6" w:rsidRDefault="000817F7" w:rsidP="00A07144">
            <w:pPr>
              <w:pStyle w:val="ECVBusinessSectorRow"/>
              <w:rPr>
                <w:rStyle w:val="ECVHeadingBusinessSector"/>
                <w:color w:val="auto"/>
                <w:sz w:val="20"/>
                <w:szCs w:val="20"/>
              </w:rPr>
            </w:pPr>
            <w:r w:rsidRPr="00C41EC6">
              <w:rPr>
                <w:rStyle w:val="ECVHeadingBusinessSector"/>
                <w:color w:val="auto"/>
                <w:sz w:val="20"/>
                <w:szCs w:val="20"/>
              </w:rPr>
              <w:t>Károly Róbert Nonprofit Kft. borászati üzeme, 3200 Gyöngyös</w:t>
            </w:r>
          </w:p>
        </w:tc>
      </w:tr>
      <w:tr w:rsidR="000817F7" w14:paraId="10D305FE" w14:textId="77777777" w:rsidTr="00A07144">
        <w:trPr>
          <w:cantSplit/>
          <w:trHeight w:val="340"/>
        </w:trPr>
        <w:tc>
          <w:tcPr>
            <w:tcW w:w="2834" w:type="dxa"/>
            <w:vMerge/>
          </w:tcPr>
          <w:p w14:paraId="10D305FC" w14:textId="77777777" w:rsidR="000817F7" w:rsidRPr="00770327" w:rsidRDefault="000817F7" w:rsidP="00A07144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vAlign w:val="bottom"/>
          </w:tcPr>
          <w:p w14:paraId="10D305FD" w14:textId="77777777" w:rsidR="000817F7" w:rsidRPr="00C41EC6" w:rsidRDefault="000817F7" w:rsidP="00A07144">
            <w:pPr>
              <w:pStyle w:val="ECVBusinessSectorRow"/>
              <w:rPr>
                <w:rStyle w:val="ECVHeadingBusinessSector"/>
                <w:sz w:val="20"/>
                <w:szCs w:val="20"/>
              </w:rPr>
            </w:pPr>
            <w:r w:rsidRPr="00C41EC6">
              <w:rPr>
                <w:sz w:val="20"/>
                <w:szCs w:val="20"/>
              </w:rPr>
              <w:t>Szőlészeti és borászati tevékenység irányítása, szervezése</w:t>
            </w:r>
          </w:p>
        </w:tc>
      </w:tr>
      <w:tr w:rsidR="000817F7" w14:paraId="10D30601" w14:textId="77777777" w:rsidTr="00A07144">
        <w:trPr>
          <w:cantSplit/>
          <w:trHeight w:val="340"/>
        </w:trPr>
        <w:tc>
          <w:tcPr>
            <w:tcW w:w="2834" w:type="dxa"/>
            <w:vMerge/>
          </w:tcPr>
          <w:p w14:paraId="10D305FF" w14:textId="77777777" w:rsidR="000817F7" w:rsidRPr="00770327" w:rsidRDefault="000817F7" w:rsidP="00A07144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vAlign w:val="bottom"/>
          </w:tcPr>
          <w:p w14:paraId="10D30600" w14:textId="71AA4D32" w:rsidR="000817F7" w:rsidRPr="00770327" w:rsidRDefault="000817F7" w:rsidP="00A07144">
            <w:pPr>
              <w:pStyle w:val="ECVBusinessSectorRow"/>
              <w:rPr>
                <w:rStyle w:val="ECVHeadingBusinessSector"/>
                <w:sz w:val="20"/>
                <w:szCs w:val="20"/>
              </w:rPr>
            </w:pPr>
          </w:p>
        </w:tc>
      </w:tr>
      <w:tr w:rsidR="000817F7" w14:paraId="10D30604" w14:textId="77777777" w:rsidTr="00A07144">
        <w:trPr>
          <w:cantSplit/>
          <w:trHeight w:val="340"/>
        </w:trPr>
        <w:tc>
          <w:tcPr>
            <w:tcW w:w="2834" w:type="dxa"/>
            <w:vMerge w:val="restart"/>
          </w:tcPr>
          <w:p w14:paraId="10D30602" w14:textId="77777777" w:rsidR="000817F7" w:rsidRPr="00770327" w:rsidRDefault="000817F7" w:rsidP="0034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541" w:type="dxa"/>
            <w:vAlign w:val="bottom"/>
          </w:tcPr>
          <w:p w14:paraId="10D30603" w14:textId="77777777" w:rsidR="000817F7" w:rsidRPr="00426F76" w:rsidRDefault="000817F7" w:rsidP="00A07144">
            <w:pPr>
              <w:pStyle w:val="ECVBusinessSectorRow"/>
              <w:rPr>
                <w:rStyle w:val="ECVHeadingBusinessSector"/>
                <w:color w:val="auto"/>
                <w:sz w:val="20"/>
                <w:szCs w:val="20"/>
              </w:rPr>
            </w:pPr>
            <w:r w:rsidRPr="00426F76">
              <w:rPr>
                <w:rStyle w:val="ECVHeadingBusinessSector"/>
                <w:color w:val="auto"/>
                <w:sz w:val="20"/>
                <w:szCs w:val="20"/>
              </w:rPr>
              <w:t>Tanszéki mérnök</w:t>
            </w:r>
          </w:p>
        </w:tc>
      </w:tr>
      <w:tr w:rsidR="000817F7" w14:paraId="10D30607" w14:textId="77777777" w:rsidTr="00A07144">
        <w:trPr>
          <w:cantSplit/>
          <w:trHeight w:val="340"/>
        </w:trPr>
        <w:tc>
          <w:tcPr>
            <w:tcW w:w="2834" w:type="dxa"/>
            <w:vMerge/>
          </w:tcPr>
          <w:p w14:paraId="10D30605" w14:textId="77777777" w:rsidR="000817F7" w:rsidRPr="00770327" w:rsidRDefault="000817F7" w:rsidP="00A07144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vAlign w:val="bottom"/>
          </w:tcPr>
          <w:p w14:paraId="10D30606" w14:textId="6906C083" w:rsidR="000817F7" w:rsidRPr="00426F76" w:rsidRDefault="000817F7" w:rsidP="00A07144">
            <w:pPr>
              <w:pStyle w:val="ECVBusinessSectorRow"/>
              <w:rPr>
                <w:rStyle w:val="ECVHeadingBusinessSector"/>
                <w:color w:val="auto"/>
                <w:sz w:val="20"/>
                <w:szCs w:val="20"/>
              </w:rPr>
            </w:pPr>
            <w:r w:rsidRPr="00426F76">
              <w:rPr>
                <w:rStyle w:val="ECVHeadingBusinessSector"/>
                <w:color w:val="auto"/>
                <w:sz w:val="20"/>
                <w:szCs w:val="20"/>
              </w:rPr>
              <w:t xml:space="preserve">Szent István Egyetem, Szőlészeti tanszék </w:t>
            </w:r>
            <w:r w:rsidRPr="00426F76">
              <w:rPr>
                <w:color w:val="auto"/>
                <w:sz w:val="20"/>
                <w:szCs w:val="20"/>
              </w:rPr>
              <w:t>1118 Budapest.</w:t>
            </w:r>
          </w:p>
        </w:tc>
      </w:tr>
      <w:tr w:rsidR="000817F7" w14:paraId="10D3060A" w14:textId="77777777" w:rsidTr="00A07144">
        <w:trPr>
          <w:cantSplit/>
          <w:trHeight w:val="340"/>
        </w:trPr>
        <w:tc>
          <w:tcPr>
            <w:tcW w:w="2834" w:type="dxa"/>
            <w:vMerge/>
          </w:tcPr>
          <w:p w14:paraId="10D30608" w14:textId="77777777" w:rsidR="000817F7" w:rsidRPr="00770327" w:rsidRDefault="000817F7" w:rsidP="00A07144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vAlign w:val="bottom"/>
          </w:tcPr>
          <w:p w14:paraId="10D30609" w14:textId="77777777" w:rsidR="000817F7" w:rsidRPr="00426F76" w:rsidRDefault="000817F7" w:rsidP="00A07144">
            <w:pPr>
              <w:pStyle w:val="ECVBusinessSectorRow"/>
              <w:rPr>
                <w:rStyle w:val="ECVHeadingBusinessSector"/>
                <w:color w:val="auto"/>
                <w:sz w:val="20"/>
                <w:szCs w:val="20"/>
              </w:rPr>
            </w:pPr>
            <w:r w:rsidRPr="00426F76">
              <w:rPr>
                <w:rStyle w:val="ECVHeadingBusinessSector"/>
                <w:color w:val="auto"/>
                <w:sz w:val="20"/>
                <w:szCs w:val="20"/>
              </w:rPr>
              <w:t xml:space="preserve">Gyakorlati és elméleti oktatás </w:t>
            </w:r>
          </w:p>
        </w:tc>
      </w:tr>
      <w:tr w:rsidR="000817F7" w14:paraId="10D3060D" w14:textId="77777777" w:rsidTr="00A07144">
        <w:trPr>
          <w:cantSplit/>
          <w:trHeight w:val="340"/>
        </w:trPr>
        <w:tc>
          <w:tcPr>
            <w:tcW w:w="2834" w:type="dxa"/>
            <w:vMerge/>
          </w:tcPr>
          <w:p w14:paraId="10D3060B" w14:textId="77777777" w:rsidR="000817F7" w:rsidRPr="00770327" w:rsidRDefault="000817F7" w:rsidP="00A07144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vAlign w:val="bottom"/>
          </w:tcPr>
          <w:p w14:paraId="10D3060C" w14:textId="2D6078CB" w:rsidR="000817F7" w:rsidRPr="00770327" w:rsidRDefault="000817F7" w:rsidP="00A07144">
            <w:pPr>
              <w:pStyle w:val="ECVBusinessSectorRow"/>
              <w:rPr>
                <w:rStyle w:val="ECVHeadingBusinessSector"/>
                <w:sz w:val="20"/>
                <w:szCs w:val="20"/>
              </w:rPr>
            </w:pPr>
          </w:p>
        </w:tc>
      </w:tr>
      <w:tr w:rsidR="000817F7" w14:paraId="10D30610" w14:textId="77777777" w:rsidTr="00A07144">
        <w:trPr>
          <w:cantSplit/>
          <w:trHeight w:val="340"/>
        </w:trPr>
        <w:tc>
          <w:tcPr>
            <w:tcW w:w="2834" w:type="dxa"/>
            <w:vMerge w:val="restart"/>
          </w:tcPr>
          <w:p w14:paraId="10D3060E" w14:textId="77777777" w:rsidR="000817F7" w:rsidRPr="00770327" w:rsidRDefault="000817F7" w:rsidP="0034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541" w:type="dxa"/>
            <w:vAlign w:val="bottom"/>
          </w:tcPr>
          <w:p w14:paraId="10D3060F" w14:textId="77777777" w:rsidR="000817F7" w:rsidRPr="00C41EC6" w:rsidRDefault="000817F7" w:rsidP="00A07144">
            <w:pPr>
              <w:pStyle w:val="ECVBusinessSectorRow"/>
              <w:rPr>
                <w:rStyle w:val="ECVHeadingBusinessSector"/>
                <w:sz w:val="20"/>
                <w:szCs w:val="20"/>
              </w:rPr>
            </w:pPr>
            <w:r w:rsidRPr="00C41EC6">
              <w:rPr>
                <w:sz w:val="20"/>
                <w:szCs w:val="20"/>
              </w:rPr>
              <w:t>Szőlészeti-borászati-üzemvezetési gyakornok</w:t>
            </w:r>
          </w:p>
        </w:tc>
      </w:tr>
      <w:tr w:rsidR="000817F7" w14:paraId="10D30613" w14:textId="77777777" w:rsidTr="00A07144">
        <w:trPr>
          <w:cantSplit/>
          <w:trHeight w:val="340"/>
        </w:trPr>
        <w:tc>
          <w:tcPr>
            <w:tcW w:w="2834" w:type="dxa"/>
            <w:vMerge/>
          </w:tcPr>
          <w:p w14:paraId="10D30611" w14:textId="77777777" w:rsidR="000817F7" w:rsidRPr="00770327" w:rsidRDefault="000817F7" w:rsidP="00A07144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vAlign w:val="bottom"/>
          </w:tcPr>
          <w:p w14:paraId="10D30612" w14:textId="77777777" w:rsidR="000817F7" w:rsidRPr="00C41EC6" w:rsidRDefault="000817F7" w:rsidP="00A07144">
            <w:pPr>
              <w:pStyle w:val="ECVBusinessSectorRow"/>
              <w:rPr>
                <w:rStyle w:val="ECVHeadingBusinessSector"/>
                <w:sz w:val="20"/>
                <w:szCs w:val="20"/>
              </w:rPr>
            </w:pPr>
            <w:proofErr w:type="spellStart"/>
            <w:r w:rsidRPr="00C41EC6">
              <w:rPr>
                <w:sz w:val="20"/>
                <w:szCs w:val="20"/>
              </w:rPr>
              <w:t>Société</w:t>
            </w:r>
            <w:proofErr w:type="spellEnd"/>
            <w:r w:rsidRPr="00C41EC6">
              <w:rPr>
                <w:sz w:val="20"/>
                <w:szCs w:val="20"/>
              </w:rPr>
              <w:t xml:space="preserve"> </w:t>
            </w:r>
            <w:proofErr w:type="spellStart"/>
            <w:r w:rsidRPr="00C41EC6">
              <w:rPr>
                <w:sz w:val="20"/>
                <w:szCs w:val="20"/>
              </w:rPr>
              <w:t>Leda</w:t>
            </w:r>
            <w:proofErr w:type="spellEnd"/>
            <w:r w:rsidRPr="00C41EC6">
              <w:rPr>
                <w:sz w:val="20"/>
                <w:szCs w:val="20"/>
              </w:rPr>
              <w:t>, Bordeaux, Franciaország</w:t>
            </w:r>
          </w:p>
        </w:tc>
      </w:tr>
      <w:tr w:rsidR="000817F7" w14:paraId="10D30616" w14:textId="77777777" w:rsidTr="00A07144">
        <w:trPr>
          <w:cantSplit/>
          <w:trHeight w:val="340"/>
        </w:trPr>
        <w:tc>
          <w:tcPr>
            <w:tcW w:w="2834" w:type="dxa"/>
            <w:vMerge/>
          </w:tcPr>
          <w:p w14:paraId="10D30614" w14:textId="77777777" w:rsidR="000817F7" w:rsidRPr="00770327" w:rsidRDefault="000817F7" w:rsidP="00A07144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vAlign w:val="bottom"/>
          </w:tcPr>
          <w:p w14:paraId="10D30615" w14:textId="77777777" w:rsidR="000817F7" w:rsidRPr="00C41EC6" w:rsidRDefault="000817F7" w:rsidP="00A07144">
            <w:pPr>
              <w:pStyle w:val="ECVBusinessSectorRow"/>
              <w:rPr>
                <w:rStyle w:val="ECVHeadingBusinessSector"/>
                <w:color w:val="auto"/>
                <w:sz w:val="20"/>
                <w:szCs w:val="20"/>
              </w:rPr>
            </w:pPr>
            <w:r>
              <w:rPr>
                <w:rStyle w:val="ECVHeadingBusinessSector"/>
                <w:color w:val="auto"/>
                <w:sz w:val="20"/>
                <w:szCs w:val="20"/>
              </w:rPr>
              <w:t>Szőlészeti és borászati munkák szervezése, irányítása és kivitelezése</w:t>
            </w:r>
          </w:p>
        </w:tc>
      </w:tr>
      <w:tr w:rsidR="000817F7" w14:paraId="10D30619" w14:textId="77777777" w:rsidTr="00A07144">
        <w:trPr>
          <w:cantSplit/>
          <w:trHeight w:val="340"/>
        </w:trPr>
        <w:tc>
          <w:tcPr>
            <w:tcW w:w="2834" w:type="dxa"/>
            <w:vMerge/>
          </w:tcPr>
          <w:p w14:paraId="10D30617" w14:textId="77777777" w:rsidR="000817F7" w:rsidRPr="00770327" w:rsidRDefault="000817F7" w:rsidP="00A07144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vAlign w:val="bottom"/>
          </w:tcPr>
          <w:p w14:paraId="10D30618" w14:textId="5D58A6EF" w:rsidR="000817F7" w:rsidRPr="00770327" w:rsidRDefault="000817F7" w:rsidP="00A07144">
            <w:pPr>
              <w:pStyle w:val="ECVBusinessSectorRow"/>
              <w:rPr>
                <w:rStyle w:val="ECVHeadingBusinessSector"/>
                <w:sz w:val="20"/>
                <w:szCs w:val="20"/>
              </w:rPr>
            </w:pPr>
          </w:p>
        </w:tc>
      </w:tr>
    </w:tbl>
    <w:p w14:paraId="10D3061A" w14:textId="77777777" w:rsidR="000817F7" w:rsidRPr="008763E3" w:rsidRDefault="000817F7" w:rsidP="000817F7">
      <w:pPr>
        <w:pStyle w:val="ECVText"/>
        <w:jc w:val="right"/>
      </w:pPr>
    </w:p>
    <w:p w14:paraId="10D3061B" w14:textId="77777777" w:rsidR="000817F7" w:rsidRDefault="000817F7" w:rsidP="000817F7">
      <w:pPr>
        <w:pStyle w:val="ECVText"/>
        <w:jc w:val="righ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817F7" w14:paraId="10D3061E" w14:textId="77777777" w:rsidTr="00A07144">
        <w:trPr>
          <w:trHeight w:val="170"/>
        </w:trPr>
        <w:tc>
          <w:tcPr>
            <w:tcW w:w="2835" w:type="dxa"/>
          </w:tcPr>
          <w:p w14:paraId="10D3061C" w14:textId="77777777" w:rsidR="000817F7" w:rsidRDefault="000817F7" w:rsidP="00A07144">
            <w:pPr>
              <w:pStyle w:val="ECVLeftHeading"/>
            </w:pPr>
            <w:r>
              <w:rPr>
                <w:caps w:val="0"/>
              </w:rPr>
              <w:t>TANULMÁNYOK</w:t>
            </w:r>
          </w:p>
        </w:tc>
        <w:tc>
          <w:tcPr>
            <w:tcW w:w="7540" w:type="dxa"/>
            <w:vAlign w:val="bottom"/>
          </w:tcPr>
          <w:p w14:paraId="10D3061D" w14:textId="77777777" w:rsidR="000817F7" w:rsidRDefault="000817F7" w:rsidP="00A07144">
            <w:pPr>
              <w:pStyle w:val="ECVBlueBox"/>
            </w:pPr>
            <w:r w:rsidRPr="00CB19A3">
              <w:rPr>
                <w:noProof/>
                <w:lang w:eastAsia="hu-HU" w:bidi="ar-SA"/>
              </w:rPr>
              <w:drawing>
                <wp:inline distT="0" distB="0" distL="0" distR="0" wp14:anchorId="10D307B8" wp14:editId="10D307B9">
                  <wp:extent cx="4752975" cy="85725"/>
                  <wp:effectExtent l="0" t="0" r="9525" b="952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0817F7" w14:paraId="10D30621" w14:textId="77777777" w:rsidTr="00A07144">
        <w:trPr>
          <w:cantSplit/>
        </w:trPr>
        <w:tc>
          <w:tcPr>
            <w:tcW w:w="2834" w:type="dxa"/>
            <w:vMerge w:val="restart"/>
          </w:tcPr>
          <w:p w14:paraId="10D3061F" w14:textId="77777777" w:rsidR="000817F7" w:rsidRPr="00426F76" w:rsidRDefault="000817F7" w:rsidP="00084CD3">
            <w:pPr>
              <w:rPr>
                <w:color w:val="auto"/>
                <w:sz w:val="20"/>
                <w:szCs w:val="20"/>
              </w:rPr>
            </w:pPr>
            <w:r w:rsidRPr="00426F76">
              <w:rPr>
                <w:color w:val="auto"/>
                <w:sz w:val="20"/>
                <w:szCs w:val="20"/>
              </w:rPr>
              <w:t>2006</w:t>
            </w:r>
          </w:p>
        </w:tc>
        <w:tc>
          <w:tcPr>
            <w:tcW w:w="7542" w:type="dxa"/>
          </w:tcPr>
          <w:p w14:paraId="10D30620" w14:textId="77777777" w:rsidR="000817F7" w:rsidRPr="00426F76" w:rsidRDefault="000817F7" w:rsidP="00A07144">
            <w:pPr>
              <w:pStyle w:val="CVNormal"/>
              <w:ind w:left="0"/>
              <w:rPr>
                <w:rFonts w:ascii="Arial" w:hAnsi="Arial" w:cs="Arial"/>
              </w:rPr>
            </w:pPr>
            <w:r w:rsidRPr="00426F76">
              <w:rPr>
                <w:rFonts w:ascii="Arial" w:hAnsi="Arial" w:cs="Arial"/>
              </w:rPr>
              <w:t>PhD fokozat (Kertészettudom</w:t>
            </w:r>
            <w:r>
              <w:rPr>
                <w:rFonts w:ascii="Arial" w:hAnsi="Arial" w:cs="Arial"/>
              </w:rPr>
              <w:t>á</w:t>
            </w:r>
            <w:r w:rsidRPr="00426F76">
              <w:rPr>
                <w:rFonts w:ascii="Arial" w:hAnsi="Arial" w:cs="Arial"/>
              </w:rPr>
              <w:t>nyi doktori iskola)</w:t>
            </w:r>
          </w:p>
        </w:tc>
      </w:tr>
      <w:tr w:rsidR="000817F7" w14:paraId="10D30625" w14:textId="77777777" w:rsidTr="00A07144">
        <w:trPr>
          <w:cantSplit/>
        </w:trPr>
        <w:tc>
          <w:tcPr>
            <w:tcW w:w="2834" w:type="dxa"/>
            <w:vMerge/>
          </w:tcPr>
          <w:p w14:paraId="10D30622" w14:textId="77777777" w:rsidR="000817F7" w:rsidRDefault="000817F7" w:rsidP="00A07144"/>
        </w:tc>
        <w:tc>
          <w:tcPr>
            <w:tcW w:w="7542" w:type="dxa"/>
          </w:tcPr>
          <w:p w14:paraId="10D30623" w14:textId="77777777" w:rsidR="000817F7" w:rsidRPr="00426F76" w:rsidRDefault="000817F7" w:rsidP="00A07144">
            <w:pPr>
              <w:pStyle w:val="TableHeading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426F76">
              <w:rPr>
                <w:rFonts w:cs="Arial"/>
                <w:b w:val="0"/>
                <w:sz w:val="20"/>
                <w:szCs w:val="20"/>
              </w:rPr>
              <w:t xml:space="preserve">Budapesti Corvinus Egyetem </w:t>
            </w:r>
            <w:r>
              <w:rPr>
                <w:rFonts w:cs="Arial"/>
                <w:b w:val="0"/>
                <w:sz w:val="20"/>
                <w:szCs w:val="20"/>
              </w:rPr>
              <w:t xml:space="preserve">Kertészettudományi Kar </w:t>
            </w:r>
          </w:p>
          <w:p w14:paraId="10D30624" w14:textId="77777777" w:rsidR="000817F7" w:rsidRPr="00426F76" w:rsidRDefault="000817F7" w:rsidP="00A07144">
            <w:pPr>
              <w:pStyle w:val="TableHeading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0817F7" w14:paraId="10D30628" w14:textId="77777777" w:rsidTr="00A07144">
        <w:trPr>
          <w:cantSplit/>
        </w:trPr>
        <w:tc>
          <w:tcPr>
            <w:tcW w:w="2834" w:type="dxa"/>
            <w:vMerge w:val="restart"/>
          </w:tcPr>
          <w:p w14:paraId="10D30626" w14:textId="77777777" w:rsidR="000817F7" w:rsidRPr="00426F76" w:rsidRDefault="000817F7" w:rsidP="00084CD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2003-2005</w:t>
            </w:r>
          </w:p>
        </w:tc>
        <w:tc>
          <w:tcPr>
            <w:tcW w:w="7542" w:type="dxa"/>
          </w:tcPr>
          <w:p w14:paraId="10D30627" w14:textId="77777777" w:rsidR="000817F7" w:rsidRPr="00426F76" w:rsidRDefault="000817F7" w:rsidP="00A07144">
            <w:pPr>
              <w:pStyle w:val="CVNormal"/>
              <w:ind w:left="0"/>
              <w:rPr>
                <w:rFonts w:ascii="Arial" w:hAnsi="Arial" w:cs="Arial"/>
              </w:rPr>
            </w:pPr>
            <w:r w:rsidRPr="00426F76">
              <w:rPr>
                <w:rFonts w:ascii="Arial" w:hAnsi="Arial" w:cs="Arial"/>
              </w:rPr>
              <w:t>Borász (</w:t>
            </w:r>
            <w:proofErr w:type="spellStart"/>
            <w:r w:rsidRPr="00426F76">
              <w:rPr>
                <w:rFonts w:ascii="Arial" w:hAnsi="Arial" w:cs="Arial"/>
              </w:rPr>
              <w:t>DNOe</w:t>
            </w:r>
            <w:proofErr w:type="spellEnd"/>
            <w:r w:rsidRPr="00426F76">
              <w:rPr>
                <w:rFonts w:ascii="Arial" w:hAnsi="Arial" w:cs="Arial"/>
              </w:rPr>
              <w:t>) diploma</w:t>
            </w:r>
          </w:p>
        </w:tc>
      </w:tr>
      <w:tr w:rsidR="000817F7" w14:paraId="10D3062B" w14:textId="77777777" w:rsidTr="00A07144">
        <w:trPr>
          <w:cantSplit/>
        </w:trPr>
        <w:tc>
          <w:tcPr>
            <w:tcW w:w="2834" w:type="dxa"/>
            <w:vMerge/>
          </w:tcPr>
          <w:p w14:paraId="10D30629" w14:textId="77777777" w:rsidR="000817F7" w:rsidRDefault="000817F7" w:rsidP="00A07144"/>
        </w:tc>
        <w:tc>
          <w:tcPr>
            <w:tcW w:w="7542" w:type="dxa"/>
          </w:tcPr>
          <w:p w14:paraId="57D5D1DE" w14:textId="77777777" w:rsidR="000817F7" w:rsidRDefault="000817F7" w:rsidP="00A07144">
            <w:pPr>
              <w:pStyle w:val="TableHeading"/>
              <w:jc w:val="left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426F76">
              <w:rPr>
                <w:rFonts w:cs="Arial"/>
                <w:b w:val="0"/>
                <w:color w:val="auto"/>
                <w:sz w:val="20"/>
                <w:szCs w:val="20"/>
              </w:rPr>
              <w:t xml:space="preserve">École </w:t>
            </w:r>
            <w:proofErr w:type="spellStart"/>
            <w:r w:rsidRPr="00426F76">
              <w:rPr>
                <w:rFonts w:cs="Arial"/>
                <w:b w:val="0"/>
                <w:color w:val="auto"/>
                <w:sz w:val="20"/>
                <w:szCs w:val="20"/>
              </w:rPr>
              <w:t>Nationale</w:t>
            </w:r>
            <w:proofErr w:type="spellEnd"/>
            <w:r w:rsidRPr="00426F76">
              <w:rPr>
                <w:rFonts w:cs="Arial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6F76">
              <w:rPr>
                <w:rFonts w:cs="Arial"/>
                <w:b w:val="0"/>
                <w:color w:val="auto"/>
                <w:sz w:val="20"/>
                <w:szCs w:val="20"/>
              </w:rPr>
              <w:t>Supérieure</w:t>
            </w:r>
            <w:proofErr w:type="spellEnd"/>
            <w:r w:rsidRPr="00426F76">
              <w:rPr>
                <w:rFonts w:cs="Arial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6F76">
              <w:rPr>
                <w:rFonts w:cs="Arial"/>
                <w:b w:val="0"/>
                <w:color w:val="auto"/>
                <w:sz w:val="20"/>
                <w:szCs w:val="20"/>
              </w:rPr>
              <w:t>Agronomique</w:t>
            </w:r>
            <w:proofErr w:type="spellEnd"/>
            <w:r w:rsidRPr="00426F76">
              <w:rPr>
                <w:rFonts w:cs="Arial"/>
                <w:b w:val="0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426F76">
              <w:rPr>
                <w:rFonts w:cs="Arial"/>
                <w:b w:val="0"/>
                <w:color w:val="auto"/>
                <w:sz w:val="20"/>
                <w:szCs w:val="20"/>
              </w:rPr>
              <w:t>Montpellier</w:t>
            </w:r>
            <w:proofErr w:type="spellEnd"/>
            <w:r w:rsidRPr="00426F76">
              <w:rPr>
                <w:rFonts w:cs="Arial"/>
                <w:b w:val="0"/>
                <w:color w:val="auto"/>
                <w:sz w:val="20"/>
                <w:szCs w:val="20"/>
              </w:rPr>
              <w:t>, Franciaország</w:t>
            </w:r>
          </w:p>
          <w:p w14:paraId="10D3062A" w14:textId="6D25A272" w:rsidR="00084CD3" w:rsidRPr="00426F76" w:rsidRDefault="00084CD3" w:rsidP="00A07144">
            <w:pPr>
              <w:pStyle w:val="TableHeading"/>
              <w:jc w:val="left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0817F7" w14:paraId="10D3062E" w14:textId="77777777" w:rsidTr="00A07144">
        <w:trPr>
          <w:cantSplit/>
        </w:trPr>
        <w:tc>
          <w:tcPr>
            <w:tcW w:w="2834" w:type="dxa"/>
            <w:vMerge w:val="restart"/>
          </w:tcPr>
          <w:p w14:paraId="10D3062C" w14:textId="77777777" w:rsidR="000817F7" w:rsidRPr="00426F76" w:rsidRDefault="000817F7" w:rsidP="00084CD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2003-2004</w:t>
            </w:r>
          </w:p>
        </w:tc>
        <w:tc>
          <w:tcPr>
            <w:tcW w:w="7542" w:type="dxa"/>
          </w:tcPr>
          <w:p w14:paraId="10D3062D" w14:textId="77777777" w:rsidR="000817F7" w:rsidRPr="00426F76" w:rsidRDefault="000817F7" w:rsidP="00A07144">
            <w:pPr>
              <w:pStyle w:val="CVNormal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Szőlész-borász szakmérnök</w:t>
            </w:r>
            <w:r w:rsidRPr="00426F76">
              <w:rPr>
                <w:rFonts w:ascii="Arial" w:hAnsi="Arial" w:cs="Arial"/>
              </w:rPr>
              <w:t xml:space="preserve"> (D</w:t>
            </w:r>
            <w:r>
              <w:rPr>
                <w:rFonts w:ascii="Arial" w:hAnsi="Arial" w:cs="Arial"/>
              </w:rPr>
              <w:t>AA-</w:t>
            </w:r>
            <w:proofErr w:type="spellStart"/>
            <w:r>
              <w:rPr>
                <w:rFonts w:ascii="Arial" w:hAnsi="Arial" w:cs="Arial"/>
              </w:rPr>
              <w:t>Viticulture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Oenologie</w:t>
            </w:r>
            <w:proofErr w:type="spellEnd"/>
            <w:r w:rsidRPr="00426F76">
              <w:rPr>
                <w:rFonts w:ascii="Arial" w:hAnsi="Arial" w:cs="Arial"/>
              </w:rPr>
              <w:t>) diploma</w:t>
            </w:r>
          </w:p>
        </w:tc>
      </w:tr>
      <w:tr w:rsidR="000817F7" w14:paraId="10D30631" w14:textId="77777777" w:rsidTr="00A07144">
        <w:trPr>
          <w:cantSplit/>
        </w:trPr>
        <w:tc>
          <w:tcPr>
            <w:tcW w:w="2834" w:type="dxa"/>
            <w:vMerge/>
          </w:tcPr>
          <w:p w14:paraId="10D3062F" w14:textId="77777777" w:rsidR="000817F7" w:rsidRDefault="000817F7" w:rsidP="00A07144"/>
        </w:tc>
        <w:tc>
          <w:tcPr>
            <w:tcW w:w="7542" w:type="dxa"/>
          </w:tcPr>
          <w:p w14:paraId="10D30630" w14:textId="77777777" w:rsidR="000817F7" w:rsidRPr="00426F76" w:rsidRDefault="000817F7" w:rsidP="00A07144">
            <w:pPr>
              <w:pStyle w:val="TableHeading"/>
              <w:jc w:val="left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426F76">
              <w:rPr>
                <w:rFonts w:cs="Arial"/>
                <w:b w:val="0"/>
                <w:color w:val="auto"/>
                <w:sz w:val="20"/>
                <w:szCs w:val="20"/>
              </w:rPr>
              <w:t xml:space="preserve">École </w:t>
            </w:r>
            <w:proofErr w:type="spellStart"/>
            <w:r w:rsidRPr="00426F76">
              <w:rPr>
                <w:rFonts w:cs="Arial"/>
                <w:b w:val="0"/>
                <w:color w:val="auto"/>
                <w:sz w:val="20"/>
                <w:szCs w:val="20"/>
              </w:rPr>
              <w:t>Nationale</w:t>
            </w:r>
            <w:proofErr w:type="spellEnd"/>
            <w:r w:rsidRPr="00426F76">
              <w:rPr>
                <w:rFonts w:cs="Arial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6F76">
              <w:rPr>
                <w:rFonts w:cs="Arial"/>
                <w:b w:val="0"/>
                <w:color w:val="auto"/>
                <w:sz w:val="20"/>
                <w:szCs w:val="20"/>
              </w:rPr>
              <w:t>Supérieure</w:t>
            </w:r>
            <w:proofErr w:type="spellEnd"/>
            <w:r w:rsidRPr="00426F76">
              <w:rPr>
                <w:rFonts w:cs="Arial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6F76">
              <w:rPr>
                <w:rFonts w:cs="Arial"/>
                <w:b w:val="0"/>
                <w:color w:val="auto"/>
                <w:sz w:val="20"/>
                <w:szCs w:val="20"/>
              </w:rPr>
              <w:t>Agronomique</w:t>
            </w:r>
            <w:proofErr w:type="spellEnd"/>
            <w:r w:rsidRPr="00426F76">
              <w:rPr>
                <w:rFonts w:cs="Arial"/>
                <w:b w:val="0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426F76">
              <w:rPr>
                <w:rFonts w:cs="Arial"/>
                <w:b w:val="0"/>
                <w:color w:val="auto"/>
                <w:sz w:val="20"/>
                <w:szCs w:val="20"/>
              </w:rPr>
              <w:t>Montpellier</w:t>
            </w:r>
            <w:proofErr w:type="spellEnd"/>
            <w:r w:rsidRPr="00426F76">
              <w:rPr>
                <w:rFonts w:cs="Arial"/>
                <w:b w:val="0"/>
                <w:color w:val="auto"/>
                <w:sz w:val="20"/>
                <w:szCs w:val="20"/>
              </w:rPr>
              <w:t>, Franciaország</w:t>
            </w:r>
          </w:p>
        </w:tc>
      </w:tr>
      <w:tr w:rsidR="000817F7" w14:paraId="10D30634" w14:textId="77777777" w:rsidTr="00A07144">
        <w:trPr>
          <w:cantSplit/>
        </w:trPr>
        <w:tc>
          <w:tcPr>
            <w:tcW w:w="2834" w:type="dxa"/>
            <w:vMerge w:val="restart"/>
          </w:tcPr>
          <w:p w14:paraId="3B50239B" w14:textId="77777777" w:rsidR="00084CD3" w:rsidRDefault="00084CD3" w:rsidP="00084CD3">
            <w:pPr>
              <w:rPr>
                <w:sz w:val="20"/>
                <w:szCs w:val="20"/>
              </w:rPr>
            </w:pPr>
          </w:p>
          <w:p w14:paraId="10D30632" w14:textId="56FCCCF8" w:rsidR="000817F7" w:rsidRPr="00426F76" w:rsidRDefault="000817F7" w:rsidP="00084CD3">
            <w:pPr>
              <w:rPr>
                <w:sz w:val="20"/>
                <w:szCs w:val="20"/>
              </w:rPr>
            </w:pPr>
            <w:r w:rsidRPr="00426F76">
              <w:rPr>
                <w:sz w:val="20"/>
                <w:szCs w:val="20"/>
              </w:rPr>
              <w:t>1998-2001</w:t>
            </w:r>
          </w:p>
        </w:tc>
        <w:tc>
          <w:tcPr>
            <w:tcW w:w="7542" w:type="dxa"/>
          </w:tcPr>
          <w:p w14:paraId="186ADF14" w14:textId="77777777" w:rsidR="00084CD3" w:rsidRDefault="00084CD3" w:rsidP="00A07144">
            <w:pPr>
              <w:pStyle w:val="TableHeading"/>
              <w:jc w:val="left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  <w:p w14:paraId="10D30633" w14:textId="40E12590" w:rsidR="000817F7" w:rsidRPr="00426F76" w:rsidRDefault="000817F7" w:rsidP="00A07144">
            <w:pPr>
              <w:pStyle w:val="TableHeading"/>
              <w:jc w:val="left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Nappali </w:t>
            </w:r>
            <w:proofErr w:type="spellStart"/>
            <w:r>
              <w:rPr>
                <w:rFonts w:cs="Arial"/>
                <w:b w:val="0"/>
                <w:color w:val="auto"/>
                <w:sz w:val="20"/>
                <w:szCs w:val="20"/>
              </w:rPr>
              <w:t>tagozatos</w:t>
            </w:r>
            <w:proofErr w:type="spellEnd"/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 PhD hallgató, doktorandusz</w:t>
            </w:r>
          </w:p>
        </w:tc>
      </w:tr>
      <w:tr w:rsidR="000817F7" w14:paraId="10D30637" w14:textId="77777777" w:rsidTr="00A07144">
        <w:trPr>
          <w:cantSplit/>
        </w:trPr>
        <w:tc>
          <w:tcPr>
            <w:tcW w:w="2834" w:type="dxa"/>
            <w:vMerge/>
          </w:tcPr>
          <w:p w14:paraId="10D30635" w14:textId="77777777" w:rsidR="000817F7" w:rsidRDefault="000817F7" w:rsidP="00A07144"/>
        </w:tc>
        <w:tc>
          <w:tcPr>
            <w:tcW w:w="7542" w:type="dxa"/>
          </w:tcPr>
          <w:p w14:paraId="10D30636" w14:textId="77777777" w:rsidR="000817F7" w:rsidRPr="00426F76" w:rsidRDefault="000817F7" w:rsidP="00A07144">
            <w:pPr>
              <w:pStyle w:val="TableHeading"/>
              <w:jc w:val="left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426F76">
              <w:rPr>
                <w:rFonts w:cs="Arial"/>
                <w:b w:val="0"/>
                <w:sz w:val="20"/>
                <w:szCs w:val="20"/>
              </w:rPr>
              <w:t>Kertészeti és Élelmiszeripari Egyetem (későbbiekben SZIE), Budapest</w:t>
            </w:r>
          </w:p>
        </w:tc>
      </w:tr>
      <w:tr w:rsidR="000817F7" w14:paraId="10D3063A" w14:textId="77777777" w:rsidTr="00A07144">
        <w:trPr>
          <w:cantSplit/>
        </w:trPr>
        <w:tc>
          <w:tcPr>
            <w:tcW w:w="2834" w:type="dxa"/>
            <w:vMerge w:val="restart"/>
          </w:tcPr>
          <w:p w14:paraId="10D30638" w14:textId="77777777" w:rsidR="000817F7" w:rsidRPr="00113D51" w:rsidRDefault="000817F7" w:rsidP="00084CD3">
            <w:pPr>
              <w:rPr>
                <w:sz w:val="20"/>
                <w:szCs w:val="20"/>
              </w:rPr>
            </w:pPr>
            <w:r w:rsidRPr="00113D51">
              <w:rPr>
                <w:sz w:val="20"/>
                <w:szCs w:val="20"/>
              </w:rPr>
              <w:t>1993-1998</w:t>
            </w:r>
          </w:p>
        </w:tc>
        <w:tc>
          <w:tcPr>
            <w:tcW w:w="7542" w:type="dxa"/>
          </w:tcPr>
          <w:p w14:paraId="291C572C" w14:textId="77777777" w:rsidR="00084CD3" w:rsidRDefault="00084CD3" w:rsidP="00A07144">
            <w:pPr>
              <w:pStyle w:val="TableHeading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14:paraId="10D30639" w14:textId="0C72BF2A" w:rsidR="000817F7" w:rsidRPr="00426F76" w:rsidRDefault="000817F7" w:rsidP="00A07144">
            <w:pPr>
              <w:pStyle w:val="TableHeading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Kertészmérnök Képzés nappali </w:t>
            </w:r>
            <w:proofErr w:type="spellStart"/>
            <w:r>
              <w:rPr>
                <w:rFonts w:cs="Arial"/>
                <w:b w:val="0"/>
                <w:sz w:val="20"/>
                <w:szCs w:val="20"/>
              </w:rPr>
              <w:t>tagozatos</w:t>
            </w:r>
            <w:proofErr w:type="spellEnd"/>
            <w:r>
              <w:rPr>
                <w:rFonts w:cs="Arial"/>
                <w:b w:val="0"/>
                <w:sz w:val="20"/>
                <w:szCs w:val="20"/>
              </w:rPr>
              <w:t xml:space="preserve"> hallgatója</w:t>
            </w:r>
          </w:p>
        </w:tc>
      </w:tr>
      <w:tr w:rsidR="000817F7" w14:paraId="10D3063D" w14:textId="77777777" w:rsidTr="00A07144">
        <w:trPr>
          <w:cantSplit/>
        </w:trPr>
        <w:tc>
          <w:tcPr>
            <w:tcW w:w="2834" w:type="dxa"/>
            <w:vMerge/>
          </w:tcPr>
          <w:p w14:paraId="10D3063B" w14:textId="77777777" w:rsidR="000817F7" w:rsidRDefault="000817F7" w:rsidP="00A07144"/>
        </w:tc>
        <w:tc>
          <w:tcPr>
            <w:tcW w:w="7542" w:type="dxa"/>
          </w:tcPr>
          <w:p w14:paraId="10D3063C" w14:textId="77777777" w:rsidR="000817F7" w:rsidRPr="00426F76" w:rsidRDefault="000817F7" w:rsidP="00A07144">
            <w:pPr>
              <w:pStyle w:val="TableHeading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426F76">
              <w:rPr>
                <w:rFonts w:cs="Arial"/>
                <w:b w:val="0"/>
                <w:sz w:val="20"/>
                <w:szCs w:val="20"/>
              </w:rPr>
              <w:t>Kertészeti és Élelmiszeripari Egyetem Budapest</w:t>
            </w:r>
          </w:p>
        </w:tc>
      </w:tr>
    </w:tbl>
    <w:p w14:paraId="10D3063E" w14:textId="77777777" w:rsidR="000817F7" w:rsidRDefault="000817F7" w:rsidP="000817F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817F7" w14:paraId="10D30641" w14:textId="77777777" w:rsidTr="00A07144">
        <w:trPr>
          <w:trHeight w:val="170"/>
        </w:trPr>
        <w:tc>
          <w:tcPr>
            <w:tcW w:w="2835" w:type="dxa"/>
          </w:tcPr>
          <w:p w14:paraId="10D3063F" w14:textId="77777777" w:rsidR="000817F7" w:rsidRDefault="000817F7" w:rsidP="00A07144">
            <w:pPr>
              <w:pStyle w:val="ECVLeftHeading"/>
            </w:pPr>
            <w:r>
              <w:rPr>
                <w:caps w:val="0"/>
              </w:rPr>
              <w:t>SZEMÉLYES KÉSZSÉGEK</w:t>
            </w:r>
          </w:p>
        </w:tc>
        <w:tc>
          <w:tcPr>
            <w:tcW w:w="7540" w:type="dxa"/>
            <w:vAlign w:val="bottom"/>
          </w:tcPr>
          <w:p w14:paraId="10D30640" w14:textId="77777777" w:rsidR="000817F7" w:rsidRDefault="000817F7" w:rsidP="00A07144">
            <w:pPr>
              <w:pStyle w:val="ECVBlueBox"/>
            </w:pPr>
            <w:r w:rsidRPr="00CB19A3">
              <w:rPr>
                <w:noProof/>
                <w:lang w:eastAsia="hu-HU" w:bidi="ar-SA"/>
              </w:rPr>
              <w:drawing>
                <wp:inline distT="0" distB="0" distL="0" distR="0" wp14:anchorId="10D307BA" wp14:editId="10D307BB">
                  <wp:extent cx="4752975" cy="85725"/>
                  <wp:effectExtent l="0" t="0" r="9525" b="9525"/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08"/>
        <w:gridCol w:w="36"/>
        <w:gridCol w:w="1472"/>
        <w:gridCol w:w="26"/>
        <w:gridCol w:w="1483"/>
        <w:gridCol w:w="16"/>
        <w:gridCol w:w="1492"/>
        <w:gridCol w:w="8"/>
        <w:gridCol w:w="1501"/>
      </w:tblGrid>
      <w:tr w:rsidR="000817F7" w14:paraId="10D30644" w14:textId="77777777" w:rsidTr="00A07144">
        <w:trPr>
          <w:cantSplit/>
          <w:trHeight w:val="255"/>
        </w:trPr>
        <w:tc>
          <w:tcPr>
            <w:tcW w:w="2834" w:type="dxa"/>
          </w:tcPr>
          <w:p w14:paraId="10D30642" w14:textId="77777777" w:rsidR="000817F7" w:rsidRDefault="000817F7" w:rsidP="00A07144">
            <w:pPr>
              <w:pStyle w:val="ECVLeftDetails"/>
            </w:pPr>
            <w:r>
              <w:t>Anyanyelve</w:t>
            </w:r>
          </w:p>
        </w:tc>
        <w:tc>
          <w:tcPr>
            <w:tcW w:w="7542" w:type="dxa"/>
            <w:gridSpan w:val="9"/>
          </w:tcPr>
          <w:p w14:paraId="10D30643" w14:textId="77777777" w:rsidR="000817F7" w:rsidRDefault="000817F7" w:rsidP="00A07144">
            <w:pPr>
              <w:pStyle w:val="ECVSectionDetails"/>
            </w:pPr>
            <w:r>
              <w:t>magyar</w:t>
            </w:r>
          </w:p>
        </w:tc>
      </w:tr>
      <w:tr w:rsidR="000817F7" w14:paraId="10D30647" w14:textId="77777777" w:rsidTr="00A07144">
        <w:trPr>
          <w:cantSplit/>
          <w:trHeight w:val="340"/>
        </w:trPr>
        <w:tc>
          <w:tcPr>
            <w:tcW w:w="2834" w:type="dxa"/>
          </w:tcPr>
          <w:p w14:paraId="10D30645" w14:textId="77777777" w:rsidR="000817F7" w:rsidRDefault="000817F7" w:rsidP="00A07144">
            <w:pPr>
              <w:pStyle w:val="ECVLeftHeading"/>
            </w:pPr>
          </w:p>
        </w:tc>
        <w:tc>
          <w:tcPr>
            <w:tcW w:w="7542" w:type="dxa"/>
            <w:gridSpan w:val="9"/>
          </w:tcPr>
          <w:p w14:paraId="10D30646" w14:textId="77777777" w:rsidR="000817F7" w:rsidRDefault="000817F7" w:rsidP="00A07144">
            <w:pPr>
              <w:pStyle w:val="ECVRightColumn"/>
            </w:pPr>
          </w:p>
        </w:tc>
      </w:tr>
      <w:tr w:rsidR="000817F7" w14:paraId="10D3064C" w14:textId="77777777" w:rsidTr="00A07144">
        <w:trPr>
          <w:cantSplit/>
          <w:trHeight w:val="340"/>
        </w:trPr>
        <w:tc>
          <w:tcPr>
            <w:tcW w:w="2834" w:type="dxa"/>
            <w:vMerge w:val="restart"/>
          </w:tcPr>
          <w:p w14:paraId="10D30648" w14:textId="77777777" w:rsidR="000817F7" w:rsidRDefault="000817F7" w:rsidP="00A07144">
            <w:pPr>
              <w:pStyle w:val="ECVLeftDetails"/>
              <w:rPr>
                <w:caps/>
              </w:rPr>
            </w:pPr>
            <w:r>
              <w:t>Egyéb nyelvek</w:t>
            </w:r>
          </w:p>
        </w:tc>
        <w:tc>
          <w:tcPr>
            <w:tcW w:w="3042" w:type="dxa"/>
            <w:gridSpan w:val="4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10D30649" w14:textId="77777777" w:rsidR="000817F7" w:rsidRDefault="000817F7" w:rsidP="00A07144">
            <w:pPr>
              <w:pStyle w:val="ECVLanguageHeading"/>
            </w:pPr>
            <w:r>
              <w:t xml:space="preserve">SZÖVEGÉRTÉS </w:t>
            </w:r>
          </w:p>
        </w:tc>
        <w:tc>
          <w:tcPr>
            <w:tcW w:w="2999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10D3064A" w14:textId="77777777" w:rsidR="000817F7" w:rsidRDefault="000817F7" w:rsidP="00A07144">
            <w:pPr>
              <w:pStyle w:val="ECVLanguageHeading"/>
            </w:pPr>
            <w:r>
              <w:t xml:space="preserve">BESZÉD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10D3064B" w14:textId="77777777" w:rsidR="000817F7" w:rsidRDefault="000817F7" w:rsidP="00A07144">
            <w:pPr>
              <w:pStyle w:val="ECVLanguageHeading"/>
            </w:pPr>
            <w:r>
              <w:t xml:space="preserve">ÍRÁS </w:t>
            </w:r>
          </w:p>
        </w:tc>
      </w:tr>
      <w:tr w:rsidR="000817F7" w14:paraId="10D30653" w14:textId="77777777" w:rsidTr="00A07144">
        <w:trPr>
          <w:cantSplit/>
          <w:trHeight w:val="340"/>
        </w:trPr>
        <w:tc>
          <w:tcPr>
            <w:tcW w:w="2834" w:type="dxa"/>
            <w:vMerge/>
          </w:tcPr>
          <w:p w14:paraId="10D3064D" w14:textId="77777777" w:rsidR="000817F7" w:rsidRDefault="000817F7" w:rsidP="00A07144"/>
        </w:tc>
        <w:tc>
          <w:tcPr>
            <w:tcW w:w="1544" w:type="dxa"/>
            <w:gridSpan w:val="2"/>
            <w:tcBorders>
              <w:bottom w:val="single" w:sz="8" w:space="0" w:color="C0C0C0"/>
            </w:tcBorders>
            <w:vAlign w:val="center"/>
          </w:tcPr>
          <w:p w14:paraId="10D3064E" w14:textId="77777777" w:rsidR="000817F7" w:rsidRDefault="000817F7" w:rsidP="00A07144">
            <w:pPr>
              <w:pStyle w:val="ECVLanguageSubHeading"/>
            </w:pPr>
            <w:r>
              <w:t xml:space="preserve">Hallás utáni értés </w:t>
            </w:r>
          </w:p>
        </w:tc>
        <w:tc>
          <w:tcPr>
            <w:tcW w:w="1498" w:type="dxa"/>
            <w:gridSpan w:val="2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10D3064F" w14:textId="77777777" w:rsidR="000817F7" w:rsidRDefault="000817F7" w:rsidP="00A07144">
            <w:pPr>
              <w:pStyle w:val="ECVLanguageSubHeading"/>
            </w:pPr>
            <w:r>
              <w:t xml:space="preserve">Olvasás </w:t>
            </w:r>
          </w:p>
        </w:tc>
        <w:tc>
          <w:tcPr>
            <w:tcW w:w="1499" w:type="dxa"/>
            <w:gridSpan w:val="2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10D30650" w14:textId="77777777" w:rsidR="000817F7" w:rsidRDefault="000817F7" w:rsidP="00A07144">
            <w:pPr>
              <w:pStyle w:val="ECVLanguageSubHeading"/>
            </w:pPr>
            <w:r>
              <w:t xml:space="preserve">Társalgás </w:t>
            </w:r>
          </w:p>
        </w:tc>
        <w:tc>
          <w:tcPr>
            <w:tcW w:w="1500" w:type="dxa"/>
            <w:gridSpan w:val="2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10D30651" w14:textId="77777777" w:rsidR="000817F7" w:rsidRDefault="000817F7" w:rsidP="00A07144">
            <w:pPr>
              <w:pStyle w:val="ECVLanguageSubHeading"/>
            </w:pPr>
            <w:r>
              <w:t xml:space="preserve">Folyamatos beszéd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10D30652" w14:textId="77777777" w:rsidR="000817F7" w:rsidRDefault="000817F7" w:rsidP="00A07144">
            <w:pPr>
              <w:pStyle w:val="ECVRightColumn"/>
            </w:pPr>
          </w:p>
        </w:tc>
      </w:tr>
      <w:tr w:rsidR="000817F7" w14:paraId="10D3065A" w14:textId="77777777" w:rsidTr="00A07144">
        <w:trPr>
          <w:cantSplit/>
          <w:trHeight w:val="283"/>
        </w:trPr>
        <w:tc>
          <w:tcPr>
            <w:tcW w:w="2834" w:type="dxa"/>
            <w:vAlign w:val="center"/>
          </w:tcPr>
          <w:p w14:paraId="10D30654" w14:textId="77777777" w:rsidR="000817F7" w:rsidRDefault="000817F7" w:rsidP="00A07144">
            <w:pPr>
              <w:pStyle w:val="ECVLanguageName"/>
            </w:pPr>
            <w:r>
              <w:t>angol</w:t>
            </w:r>
          </w:p>
        </w:tc>
        <w:tc>
          <w:tcPr>
            <w:tcW w:w="1544" w:type="dxa"/>
            <w:gridSpan w:val="2"/>
            <w:tcBorders>
              <w:bottom w:val="single" w:sz="4" w:space="0" w:color="C0C0C0"/>
            </w:tcBorders>
            <w:vAlign w:val="center"/>
          </w:tcPr>
          <w:p w14:paraId="10D30655" w14:textId="77777777" w:rsidR="000817F7" w:rsidRDefault="000817F7" w:rsidP="00A07144">
            <w:pPr>
              <w:pStyle w:val="LevelAssessment-Code"/>
            </w:pPr>
            <w:r>
              <w:t>B1</w:t>
            </w:r>
          </w:p>
        </w:tc>
        <w:tc>
          <w:tcPr>
            <w:tcW w:w="1498" w:type="dxa"/>
            <w:gridSpan w:val="2"/>
            <w:tcBorders>
              <w:bottom w:val="single" w:sz="4" w:space="0" w:color="C0C0C0"/>
            </w:tcBorders>
            <w:vAlign w:val="center"/>
          </w:tcPr>
          <w:p w14:paraId="10D30656" w14:textId="77777777" w:rsidR="000817F7" w:rsidRDefault="000817F7" w:rsidP="00A07144">
            <w:pPr>
              <w:pStyle w:val="LevelAssessment-Description"/>
            </w:pPr>
            <w:r>
              <w:t>középfokú</w:t>
            </w:r>
          </w:p>
        </w:tc>
        <w:tc>
          <w:tcPr>
            <w:tcW w:w="1499" w:type="dxa"/>
            <w:gridSpan w:val="2"/>
            <w:tcBorders>
              <w:bottom w:val="single" w:sz="4" w:space="0" w:color="C0C0C0"/>
            </w:tcBorders>
            <w:vAlign w:val="center"/>
          </w:tcPr>
          <w:p w14:paraId="10D30657" w14:textId="77777777" w:rsidR="000817F7" w:rsidRDefault="000817F7" w:rsidP="00A07144">
            <w:pPr>
              <w:pStyle w:val="LevelAssessment-Code"/>
            </w:pPr>
            <w:r>
              <w:t>B1</w:t>
            </w:r>
          </w:p>
        </w:tc>
        <w:tc>
          <w:tcPr>
            <w:tcW w:w="1500" w:type="dxa"/>
            <w:gridSpan w:val="2"/>
            <w:tcBorders>
              <w:bottom w:val="single" w:sz="4" w:space="0" w:color="C0C0C0"/>
            </w:tcBorders>
            <w:vAlign w:val="center"/>
          </w:tcPr>
          <w:p w14:paraId="10D30658" w14:textId="77777777" w:rsidR="000817F7" w:rsidRDefault="000817F7" w:rsidP="00A07144">
            <w:pPr>
              <w:pStyle w:val="LevelAssessment-Description"/>
            </w:pPr>
            <w:r>
              <w:t>középfokú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14:paraId="10D30659" w14:textId="77777777" w:rsidR="000817F7" w:rsidRDefault="000817F7" w:rsidP="00A07144">
            <w:pPr>
              <w:pStyle w:val="LevelAssessment-Code"/>
            </w:pPr>
            <w:r>
              <w:t>B1</w:t>
            </w:r>
          </w:p>
        </w:tc>
      </w:tr>
      <w:tr w:rsidR="000817F7" w14:paraId="10D3065D" w14:textId="77777777" w:rsidTr="00A07144">
        <w:trPr>
          <w:cantSplit/>
          <w:trHeight w:val="283"/>
        </w:trPr>
        <w:tc>
          <w:tcPr>
            <w:tcW w:w="2834" w:type="dxa"/>
          </w:tcPr>
          <w:p w14:paraId="10D3065B" w14:textId="77777777" w:rsidR="000817F7" w:rsidRDefault="000817F7" w:rsidP="00A07144"/>
        </w:tc>
        <w:tc>
          <w:tcPr>
            <w:tcW w:w="7542" w:type="dxa"/>
            <w:gridSpan w:val="9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0D3065C" w14:textId="77777777" w:rsidR="000817F7" w:rsidRDefault="000817F7" w:rsidP="00A07144">
            <w:pPr>
              <w:pStyle w:val="ECVLanguageCertificate"/>
            </w:pPr>
            <w:r>
              <w:t>Origó nyelvvizsga.</w:t>
            </w:r>
          </w:p>
        </w:tc>
      </w:tr>
      <w:tr w:rsidR="000817F7" w14:paraId="10D30664" w14:textId="77777777" w:rsidTr="00A07144">
        <w:trPr>
          <w:cantSplit/>
          <w:trHeight w:val="283"/>
        </w:trPr>
        <w:tc>
          <w:tcPr>
            <w:tcW w:w="2834" w:type="dxa"/>
            <w:vAlign w:val="center"/>
          </w:tcPr>
          <w:p w14:paraId="10D3065E" w14:textId="77777777" w:rsidR="000817F7" w:rsidRDefault="000817F7" w:rsidP="00A07144">
            <w:pPr>
              <w:pStyle w:val="ECVLanguageName"/>
            </w:pPr>
            <w:r>
              <w:t>francia</w:t>
            </w:r>
          </w:p>
        </w:tc>
        <w:tc>
          <w:tcPr>
            <w:tcW w:w="1544" w:type="dxa"/>
            <w:gridSpan w:val="2"/>
            <w:tcBorders>
              <w:bottom w:val="single" w:sz="4" w:space="0" w:color="C0C0C0"/>
            </w:tcBorders>
            <w:vAlign w:val="center"/>
          </w:tcPr>
          <w:p w14:paraId="10D3065F" w14:textId="77777777" w:rsidR="000817F7" w:rsidRDefault="000817F7" w:rsidP="00A07144">
            <w:pPr>
              <w:pStyle w:val="LevelAssessment-Code"/>
            </w:pPr>
            <w:r>
              <w:t>C2</w:t>
            </w:r>
          </w:p>
        </w:tc>
        <w:tc>
          <w:tcPr>
            <w:tcW w:w="1498" w:type="dxa"/>
            <w:gridSpan w:val="2"/>
            <w:tcBorders>
              <w:bottom w:val="single" w:sz="4" w:space="0" w:color="C0C0C0"/>
            </w:tcBorders>
            <w:vAlign w:val="center"/>
          </w:tcPr>
          <w:p w14:paraId="10D30660" w14:textId="77777777" w:rsidR="000817F7" w:rsidRDefault="000817F7" w:rsidP="00A07144">
            <w:pPr>
              <w:pStyle w:val="LevelAssessment-Description"/>
            </w:pPr>
            <w:r>
              <w:t>felsőfokú</w:t>
            </w:r>
          </w:p>
        </w:tc>
        <w:tc>
          <w:tcPr>
            <w:tcW w:w="1499" w:type="dxa"/>
            <w:gridSpan w:val="2"/>
            <w:tcBorders>
              <w:bottom w:val="single" w:sz="4" w:space="0" w:color="C0C0C0"/>
            </w:tcBorders>
            <w:vAlign w:val="center"/>
          </w:tcPr>
          <w:p w14:paraId="10D30661" w14:textId="77777777" w:rsidR="000817F7" w:rsidRDefault="000817F7" w:rsidP="00A07144">
            <w:pPr>
              <w:pStyle w:val="LevelAssessment-Code"/>
            </w:pPr>
            <w:r>
              <w:t>C1</w:t>
            </w:r>
          </w:p>
        </w:tc>
        <w:tc>
          <w:tcPr>
            <w:tcW w:w="1500" w:type="dxa"/>
            <w:gridSpan w:val="2"/>
            <w:tcBorders>
              <w:bottom w:val="single" w:sz="4" w:space="0" w:color="C0C0C0"/>
            </w:tcBorders>
            <w:vAlign w:val="center"/>
          </w:tcPr>
          <w:p w14:paraId="10D30662" w14:textId="77777777" w:rsidR="000817F7" w:rsidRDefault="000817F7" w:rsidP="00A07144">
            <w:pPr>
              <w:pStyle w:val="LevelAssessment-Description"/>
            </w:pPr>
            <w:r>
              <w:t>felsőfokú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14:paraId="10D30663" w14:textId="77777777" w:rsidR="000817F7" w:rsidRDefault="000817F7" w:rsidP="00A07144">
            <w:pPr>
              <w:pStyle w:val="LevelAssessment-Code"/>
            </w:pPr>
            <w:r>
              <w:t>C1</w:t>
            </w:r>
          </w:p>
        </w:tc>
      </w:tr>
      <w:tr w:rsidR="000817F7" w14:paraId="10D30667" w14:textId="77777777" w:rsidTr="00A07144">
        <w:trPr>
          <w:cantSplit/>
          <w:trHeight w:val="283"/>
        </w:trPr>
        <w:tc>
          <w:tcPr>
            <w:tcW w:w="2834" w:type="dxa"/>
          </w:tcPr>
          <w:p w14:paraId="10D30665" w14:textId="77777777" w:rsidR="000817F7" w:rsidRDefault="000817F7" w:rsidP="00A07144"/>
        </w:tc>
        <w:tc>
          <w:tcPr>
            <w:tcW w:w="7542" w:type="dxa"/>
            <w:gridSpan w:val="9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0D30666" w14:textId="77777777" w:rsidR="000817F7" w:rsidRDefault="000817F7" w:rsidP="00A07144">
            <w:pPr>
              <w:pStyle w:val="ECVLanguageCertificate"/>
            </w:pPr>
            <w:r>
              <w:t>Origó nyelvvizsga.</w:t>
            </w:r>
          </w:p>
        </w:tc>
      </w:tr>
      <w:tr w:rsidR="000817F7" w14:paraId="10D3066E" w14:textId="77777777" w:rsidTr="00A07144">
        <w:trPr>
          <w:cantSplit/>
          <w:trHeight w:val="283"/>
        </w:trPr>
        <w:tc>
          <w:tcPr>
            <w:tcW w:w="2834" w:type="dxa"/>
          </w:tcPr>
          <w:p w14:paraId="10D30668" w14:textId="77777777" w:rsidR="000817F7" w:rsidRDefault="000817F7" w:rsidP="00A07144">
            <w:pPr>
              <w:jc w:val="center"/>
            </w:pPr>
            <w:r>
              <w:t>Orosz</w:t>
            </w:r>
          </w:p>
        </w:tc>
        <w:tc>
          <w:tcPr>
            <w:tcW w:w="1508" w:type="dxa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0D30669" w14:textId="77777777" w:rsidR="000817F7" w:rsidRDefault="000817F7" w:rsidP="00A07144">
            <w:pPr>
              <w:pStyle w:val="LevelAssessment-Code"/>
            </w:pPr>
            <w:r>
              <w:t>B1</w:t>
            </w:r>
          </w:p>
        </w:tc>
        <w:tc>
          <w:tcPr>
            <w:tcW w:w="1508" w:type="dxa"/>
            <w:gridSpan w:val="2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0D3066A" w14:textId="77777777" w:rsidR="000817F7" w:rsidRDefault="000817F7" w:rsidP="00A07144">
            <w:pPr>
              <w:pStyle w:val="LevelAssessment-Description"/>
            </w:pPr>
            <w:r>
              <w:t>középfokú</w:t>
            </w:r>
          </w:p>
        </w:tc>
        <w:tc>
          <w:tcPr>
            <w:tcW w:w="1509" w:type="dxa"/>
            <w:gridSpan w:val="2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0D3066B" w14:textId="77777777" w:rsidR="000817F7" w:rsidRDefault="000817F7" w:rsidP="00A07144">
            <w:pPr>
              <w:pStyle w:val="LevelAssessment-Code"/>
            </w:pPr>
            <w:r>
              <w:t>B1</w:t>
            </w:r>
          </w:p>
        </w:tc>
        <w:tc>
          <w:tcPr>
            <w:tcW w:w="1508" w:type="dxa"/>
            <w:gridSpan w:val="2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0D3066C" w14:textId="77777777" w:rsidR="000817F7" w:rsidRDefault="000817F7" w:rsidP="00A07144">
            <w:pPr>
              <w:pStyle w:val="LevelAssessment-Description"/>
            </w:pPr>
            <w:r>
              <w:t>középfokú</w:t>
            </w:r>
          </w:p>
        </w:tc>
        <w:tc>
          <w:tcPr>
            <w:tcW w:w="1509" w:type="dxa"/>
            <w:gridSpan w:val="2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0D3066D" w14:textId="77777777" w:rsidR="000817F7" w:rsidRDefault="000817F7" w:rsidP="00A07144">
            <w:pPr>
              <w:pStyle w:val="LevelAssessment-Code"/>
            </w:pPr>
            <w:r>
              <w:t>B1</w:t>
            </w:r>
          </w:p>
        </w:tc>
      </w:tr>
      <w:tr w:rsidR="000817F7" w14:paraId="10D30671" w14:textId="77777777" w:rsidTr="00A07144">
        <w:trPr>
          <w:cantSplit/>
          <w:trHeight w:val="283"/>
        </w:trPr>
        <w:tc>
          <w:tcPr>
            <w:tcW w:w="2834" w:type="dxa"/>
          </w:tcPr>
          <w:p w14:paraId="10D3066F" w14:textId="77777777" w:rsidR="000817F7" w:rsidRDefault="000817F7" w:rsidP="00A07144"/>
        </w:tc>
        <w:tc>
          <w:tcPr>
            <w:tcW w:w="7542" w:type="dxa"/>
            <w:gridSpan w:val="9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0D30670" w14:textId="77777777" w:rsidR="000817F7" w:rsidRDefault="000817F7" w:rsidP="00A07144">
            <w:pPr>
              <w:pStyle w:val="ECVLanguageCertificate"/>
            </w:pPr>
            <w:r>
              <w:t>Origó nyelvvizsga</w:t>
            </w:r>
          </w:p>
        </w:tc>
      </w:tr>
      <w:tr w:rsidR="000817F7" w14:paraId="10D30675" w14:textId="77777777" w:rsidTr="00A07144">
        <w:trPr>
          <w:cantSplit/>
          <w:trHeight w:val="397"/>
        </w:trPr>
        <w:tc>
          <w:tcPr>
            <w:tcW w:w="2834" w:type="dxa"/>
          </w:tcPr>
          <w:p w14:paraId="10D30672" w14:textId="77777777" w:rsidR="000817F7" w:rsidRDefault="000817F7" w:rsidP="00A07144"/>
        </w:tc>
        <w:tc>
          <w:tcPr>
            <w:tcW w:w="7542" w:type="dxa"/>
            <w:gridSpan w:val="9"/>
            <w:vAlign w:val="bottom"/>
          </w:tcPr>
          <w:p w14:paraId="10D30673" w14:textId="77777777" w:rsidR="000817F7" w:rsidRDefault="000817F7" w:rsidP="00A07144">
            <w:pPr>
              <w:pStyle w:val="ECVLanguageExplanation"/>
            </w:pPr>
            <w:r>
              <w:t xml:space="preserve">Szintek: A1/2: alapszintű felhasználó - B1/2: Önálló felhasználó - C1/2: Mesterfokú felhasználó </w:t>
            </w:r>
          </w:p>
          <w:p w14:paraId="10D30674" w14:textId="77777777" w:rsidR="000817F7" w:rsidRDefault="000817F7" w:rsidP="00A07144">
            <w:pPr>
              <w:pStyle w:val="ECVLanguageExplanation"/>
            </w:pPr>
            <w:r>
              <w:t xml:space="preserve">Közös Európai Nyelvi Referenciakeret </w:t>
            </w:r>
          </w:p>
        </w:tc>
      </w:tr>
      <w:tr w:rsidR="000817F7" w14:paraId="10D30678" w14:textId="77777777" w:rsidTr="00A07144">
        <w:trPr>
          <w:cantSplit/>
          <w:trHeight w:val="170"/>
        </w:trPr>
        <w:tc>
          <w:tcPr>
            <w:tcW w:w="2834" w:type="dxa"/>
          </w:tcPr>
          <w:p w14:paraId="0360B930" w14:textId="77777777" w:rsidR="00A0719A" w:rsidRDefault="00A0719A" w:rsidP="00A07144">
            <w:pPr>
              <w:pStyle w:val="ECVLeftDetails"/>
            </w:pPr>
          </w:p>
          <w:p w14:paraId="10D30676" w14:textId="6F895A79" w:rsidR="000817F7" w:rsidRDefault="000817F7" w:rsidP="00A07144">
            <w:pPr>
              <w:pStyle w:val="ECVLeftDetails"/>
            </w:pPr>
            <w:r>
              <w:t>Kommunikációs készségek</w:t>
            </w:r>
          </w:p>
        </w:tc>
        <w:tc>
          <w:tcPr>
            <w:tcW w:w="7542" w:type="dxa"/>
            <w:gridSpan w:val="9"/>
          </w:tcPr>
          <w:p w14:paraId="7E125D4B" w14:textId="77777777" w:rsidR="00A0719A" w:rsidRDefault="00A0719A" w:rsidP="000817F7">
            <w:pPr>
              <w:pStyle w:val="ECVSectionBullet"/>
              <w:numPr>
                <w:ilvl w:val="0"/>
                <w:numId w:val="4"/>
              </w:numPr>
            </w:pPr>
          </w:p>
          <w:p w14:paraId="10D30677" w14:textId="30AD2933" w:rsidR="000817F7" w:rsidRDefault="000817F7" w:rsidP="000817F7">
            <w:pPr>
              <w:pStyle w:val="ECVSectionBullet"/>
              <w:numPr>
                <w:ilvl w:val="0"/>
                <w:numId w:val="4"/>
              </w:numPr>
            </w:pPr>
            <w:r>
              <w:t xml:space="preserve">Kiemelkedő kommunikációs készségek, </w:t>
            </w:r>
          </w:p>
        </w:tc>
      </w:tr>
    </w:tbl>
    <w:p w14:paraId="10D30679" w14:textId="445798AF" w:rsidR="000817F7" w:rsidRDefault="000817F7" w:rsidP="000817F7">
      <w:pPr>
        <w:pStyle w:val="ECVText"/>
        <w:jc w:val="right"/>
        <w:sectPr w:rsidR="000817F7" w:rsidSect="008763E3">
          <w:headerReference w:type="default" r:id="rId15"/>
          <w:footerReference w:type="even" r:id="rId16"/>
          <w:footerReference w:type="default" r:id="rId17"/>
          <w:pgSz w:w="11906" w:h="16838"/>
          <w:pgMar w:top="1701" w:right="680" w:bottom="1474" w:left="850" w:header="680" w:footer="624" w:gutter="0"/>
          <w:cols w:space="708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0817F7" w:rsidRPr="00113D51" w14:paraId="10D3067C" w14:textId="77777777" w:rsidTr="00A07144">
        <w:trPr>
          <w:cantSplit/>
          <w:trHeight w:val="170"/>
        </w:trPr>
        <w:tc>
          <w:tcPr>
            <w:tcW w:w="2834" w:type="dxa"/>
          </w:tcPr>
          <w:p w14:paraId="10D3067A" w14:textId="77777777" w:rsidR="000817F7" w:rsidRDefault="000817F7" w:rsidP="00A07144">
            <w:pPr>
              <w:pStyle w:val="ECVLeftDetails"/>
            </w:pPr>
            <w:r>
              <w:lastRenderedPageBreak/>
              <w:t>Szervezési/vezetői készségek</w:t>
            </w:r>
          </w:p>
        </w:tc>
        <w:tc>
          <w:tcPr>
            <w:tcW w:w="7542" w:type="dxa"/>
          </w:tcPr>
          <w:p w14:paraId="10D3067B" w14:textId="146AEDA9" w:rsidR="000817F7" w:rsidRPr="00113D51" w:rsidRDefault="000817F7" w:rsidP="000817F7">
            <w:pPr>
              <w:pStyle w:val="ECVSectionBulle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13D51">
              <w:rPr>
                <w:sz w:val="20"/>
                <w:szCs w:val="20"/>
              </w:rPr>
              <w:t>Vezetői készségek oktatás szervezésben, kutatás szervezésb</w:t>
            </w:r>
            <w:r w:rsidR="001654C2">
              <w:rPr>
                <w:sz w:val="20"/>
                <w:szCs w:val="20"/>
              </w:rPr>
              <w:t>en</w:t>
            </w:r>
            <w:r w:rsidRPr="00113D51">
              <w:rPr>
                <w:sz w:val="20"/>
                <w:szCs w:val="20"/>
              </w:rPr>
              <w:t xml:space="preserve"> és termelés</w:t>
            </w:r>
            <w:r w:rsidR="001654C2">
              <w:rPr>
                <w:sz w:val="20"/>
                <w:szCs w:val="20"/>
              </w:rPr>
              <w:t>ben</w:t>
            </w:r>
            <w:r w:rsidRPr="00113D51">
              <w:rPr>
                <w:sz w:val="20"/>
                <w:szCs w:val="20"/>
              </w:rPr>
              <w:t xml:space="preserve"> </w:t>
            </w:r>
          </w:p>
        </w:tc>
      </w:tr>
    </w:tbl>
    <w:p w14:paraId="10D3067D" w14:textId="77777777" w:rsidR="000817F7" w:rsidRDefault="000817F7" w:rsidP="000817F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0817F7" w14:paraId="10D30681" w14:textId="77777777" w:rsidTr="00A07144">
        <w:trPr>
          <w:cantSplit/>
          <w:trHeight w:val="170"/>
        </w:trPr>
        <w:tc>
          <w:tcPr>
            <w:tcW w:w="2834" w:type="dxa"/>
          </w:tcPr>
          <w:p w14:paraId="10D3067E" w14:textId="77777777" w:rsidR="000817F7" w:rsidRDefault="000817F7" w:rsidP="00A07144">
            <w:pPr>
              <w:pStyle w:val="ECVLeftDetails"/>
            </w:pPr>
            <w:r>
              <w:t>Munkával kapcsolatos készségek</w:t>
            </w:r>
          </w:p>
        </w:tc>
        <w:tc>
          <w:tcPr>
            <w:tcW w:w="7542" w:type="dxa"/>
          </w:tcPr>
          <w:p w14:paraId="10D3067F" w14:textId="77777777" w:rsidR="000817F7" w:rsidRPr="00113D51" w:rsidRDefault="000817F7" w:rsidP="000817F7">
            <w:pPr>
              <w:pStyle w:val="ECVSectionBulle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13D51">
              <w:rPr>
                <w:sz w:val="20"/>
                <w:szCs w:val="20"/>
              </w:rPr>
              <w:t xml:space="preserve">szervezőkészség – konferenciák, szakmai rendezvények-, nyílt napok, </w:t>
            </w:r>
          </w:p>
          <w:p w14:paraId="10D30680" w14:textId="77777777" w:rsidR="000817F7" w:rsidRDefault="000817F7" w:rsidP="000817F7">
            <w:pPr>
              <w:pStyle w:val="ECVSectionBullet"/>
              <w:numPr>
                <w:ilvl w:val="0"/>
                <w:numId w:val="4"/>
              </w:numPr>
            </w:pPr>
            <w:r w:rsidRPr="00113D51">
              <w:rPr>
                <w:sz w:val="20"/>
                <w:szCs w:val="20"/>
              </w:rPr>
              <w:t>nemzetközi oktatási gyakorlat, nemzetközi oktatási programok kivitelezése</w:t>
            </w:r>
          </w:p>
        </w:tc>
      </w:tr>
    </w:tbl>
    <w:p w14:paraId="10D30682" w14:textId="77777777" w:rsidR="000817F7" w:rsidRDefault="000817F7" w:rsidP="000817F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0817F7" w14:paraId="10D30685" w14:textId="77777777" w:rsidTr="00A07144">
        <w:trPr>
          <w:cantSplit/>
          <w:trHeight w:val="170"/>
        </w:trPr>
        <w:tc>
          <w:tcPr>
            <w:tcW w:w="2834" w:type="dxa"/>
          </w:tcPr>
          <w:p w14:paraId="10D30683" w14:textId="77777777" w:rsidR="000817F7" w:rsidRDefault="000817F7" w:rsidP="00A07144">
            <w:pPr>
              <w:pStyle w:val="ECVLeftDetails"/>
            </w:pPr>
            <w:r>
              <w:t>Számítógép-felhasználói készségek</w:t>
            </w:r>
          </w:p>
        </w:tc>
        <w:tc>
          <w:tcPr>
            <w:tcW w:w="7542" w:type="dxa"/>
          </w:tcPr>
          <w:p w14:paraId="10D30684" w14:textId="77777777" w:rsidR="000817F7" w:rsidRDefault="000817F7" w:rsidP="000817F7">
            <w:pPr>
              <w:pStyle w:val="ECVSectionBullet"/>
              <w:numPr>
                <w:ilvl w:val="0"/>
                <w:numId w:val="4"/>
              </w:numPr>
            </w:pPr>
            <w:r>
              <w:t>Microsoft Office™ eszközök (Word™, Excel™ és PowerPoint™) szükséges ismerete.</w:t>
            </w:r>
          </w:p>
        </w:tc>
      </w:tr>
    </w:tbl>
    <w:p w14:paraId="10D30686" w14:textId="77777777" w:rsidR="000817F7" w:rsidRDefault="000817F7" w:rsidP="000817F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0817F7" w14:paraId="10D30689" w14:textId="77777777" w:rsidTr="00A07144">
        <w:trPr>
          <w:cantSplit/>
          <w:trHeight w:val="170"/>
        </w:trPr>
        <w:tc>
          <w:tcPr>
            <w:tcW w:w="2834" w:type="dxa"/>
          </w:tcPr>
          <w:p w14:paraId="10D30687" w14:textId="77777777" w:rsidR="000817F7" w:rsidRDefault="000817F7" w:rsidP="00A07144">
            <w:pPr>
              <w:pStyle w:val="ECVLeftDetails"/>
            </w:pPr>
            <w:r>
              <w:t>Egyéb készségek</w:t>
            </w:r>
          </w:p>
        </w:tc>
        <w:tc>
          <w:tcPr>
            <w:tcW w:w="7542" w:type="dxa"/>
          </w:tcPr>
          <w:p w14:paraId="10D30688" w14:textId="77777777" w:rsidR="000817F7" w:rsidRDefault="000817F7" w:rsidP="000817F7">
            <w:pPr>
              <w:pStyle w:val="ECVSectionBullet"/>
              <w:numPr>
                <w:ilvl w:val="0"/>
                <w:numId w:val="4"/>
              </w:numPr>
            </w:pPr>
            <w:r>
              <w:t>Okleveles borbíráló minősítés</w:t>
            </w:r>
          </w:p>
        </w:tc>
      </w:tr>
    </w:tbl>
    <w:p w14:paraId="10D3068A" w14:textId="77777777" w:rsidR="000817F7" w:rsidRDefault="000817F7" w:rsidP="000817F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0817F7" w14:paraId="10D3068D" w14:textId="77777777" w:rsidTr="00A07144">
        <w:trPr>
          <w:cantSplit/>
          <w:trHeight w:val="170"/>
        </w:trPr>
        <w:tc>
          <w:tcPr>
            <w:tcW w:w="2834" w:type="dxa"/>
          </w:tcPr>
          <w:p w14:paraId="10D3068B" w14:textId="77777777" w:rsidR="000817F7" w:rsidRDefault="000817F7" w:rsidP="00A07144">
            <w:pPr>
              <w:pStyle w:val="ECVLeftDetails"/>
            </w:pPr>
            <w:r>
              <w:t>Járművezetői engedély(</w:t>
            </w:r>
            <w:proofErr w:type="spellStart"/>
            <w:r>
              <w:t>ek</w:t>
            </w:r>
            <w:proofErr w:type="spellEnd"/>
            <w:r>
              <w:t>)</w:t>
            </w:r>
          </w:p>
        </w:tc>
        <w:tc>
          <w:tcPr>
            <w:tcW w:w="7542" w:type="dxa"/>
          </w:tcPr>
          <w:p w14:paraId="10D3068C" w14:textId="77777777" w:rsidR="000817F7" w:rsidRDefault="000817F7" w:rsidP="000817F7">
            <w:pPr>
              <w:pStyle w:val="ECVSectionBullet"/>
              <w:numPr>
                <w:ilvl w:val="0"/>
                <w:numId w:val="4"/>
              </w:numPr>
            </w:pPr>
            <w:r>
              <w:t>B kategóriás jogosítvány</w:t>
            </w:r>
          </w:p>
        </w:tc>
      </w:tr>
    </w:tbl>
    <w:p w14:paraId="10D3068E" w14:textId="77777777" w:rsidR="000817F7" w:rsidRDefault="000817F7" w:rsidP="000817F7">
      <w:pPr>
        <w:pStyle w:val="ECVText"/>
      </w:pPr>
    </w:p>
    <w:p w14:paraId="10D3068F" w14:textId="77777777" w:rsidR="000817F7" w:rsidRDefault="000817F7" w:rsidP="000817F7">
      <w:pPr>
        <w:pStyle w:val="ECVText"/>
      </w:pPr>
    </w:p>
    <w:p w14:paraId="10D30690" w14:textId="77777777" w:rsidR="000817F7" w:rsidRDefault="000817F7" w:rsidP="000817F7">
      <w:pPr>
        <w:pStyle w:val="ECVText"/>
      </w:pPr>
    </w:p>
    <w:p w14:paraId="10D30691" w14:textId="19AB3C25" w:rsidR="000817F7" w:rsidRPr="008763E3" w:rsidRDefault="000817F7" w:rsidP="000817F7">
      <w:pPr>
        <w:pStyle w:val="ECVText"/>
        <w:jc w:val="right"/>
      </w:pPr>
    </w:p>
    <w:p w14:paraId="10D30692" w14:textId="77777777" w:rsidR="000817F7" w:rsidRDefault="000817F7" w:rsidP="000817F7">
      <w:pPr>
        <w:pStyle w:val="ECVText"/>
      </w:pPr>
    </w:p>
    <w:p w14:paraId="10D306BD" w14:textId="77777777" w:rsidR="000817F7" w:rsidRDefault="000817F7" w:rsidP="000817F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0817F7" w14:paraId="10D306F3" w14:textId="77777777" w:rsidTr="00A07144">
        <w:trPr>
          <w:cantSplit/>
          <w:trHeight w:val="170"/>
        </w:trPr>
        <w:tc>
          <w:tcPr>
            <w:tcW w:w="2834" w:type="dxa"/>
          </w:tcPr>
          <w:p w14:paraId="10D306BE" w14:textId="77777777" w:rsidR="000817F7" w:rsidRDefault="000817F7" w:rsidP="00A07144">
            <w:pPr>
              <w:pStyle w:val="ECVLeftDetails"/>
            </w:pPr>
            <w:r>
              <w:t>Publikációk</w:t>
            </w:r>
          </w:p>
          <w:p w14:paraId="10D306BF" w14:textId="77777777" w:rsidR="000817F7" w:rsidRDefault="000817F7" w:rsidP="00A07144">
            <w:pPr>
              <w:pStyle w:val="ECVLeftDetails"/>
            </w:pPr>
            <w:r>
              <w:t>Prezentációk</w:t>
            </w:r>
          </w:p>
          <w:p w14:paraId="10D306C0" w14:textId="77777777" w:rsidR="000817F7" w:rsidRDefault="000817F7" w:rsidP="00A07144">
            <w:pPr>
              <w:pStyle w:val="ECVLeftDetails"/>
            </w:pPr>
            <w:r>
              <w:t>Kutatások/projektek</w:t>
            </w:r>
          </w:p>
          <w:p w14:paraId="10D306C1" w14:textId="77777777" w:rsidR="000817F7" w:rsidRDefault="000817F7" w:rsidP="00A07144">
            <w:pPr>
              <w:pStyle w:val="ECVLeftDetails"/>
            </w:pPr>
            <w:r>
              <w:t>Konferenciák</w:t>
            </w:r>
          </w:p>
          <w:p w14:paraId="10D306C2" w14:textId="77777777" w:rsidR="000817F7" w:rsidRDefault="000817F7" w:rsidP="00A07144">
            <w:pPr>
              <w:pStyle w:val="ECVLeftDetails"/>
            </w:pPr>
            <w:r>
              <w:t>Képzések</w:t>
            </w:r>
          </w:p>
          <w:p w14:paraId="10D306C3" w14:textId="77777777" w:rsidR="000817F7" w:rsidRDefault="000817F7" w:rsidP="00A07144">
            <w:pPr>
              <w:pStyle w:val="ECVLeftDetails"/>
            </w:pPr>
            <w:r>
              <w:t>Díjak és kitüntetések</w:t>
            </w:r>
          </w:p>
          <w:p w14:paraId="10D306C4" w14:textId="77777777" w:rsidR="000817F7" w:rsidRDefault="000817F7" w:rsidP="00A07144">
            <w:pPr>
              <w:pStyle w:val="ECVLeftDetails"/>
            </w:pPr>
            <w:r>
              <w:t>Tagságok</w:t>
            </w:r>
          </w:p>
          <w:p w14:paraId="10D306C5" w14:textId="77777777" w:rsidR="000817F7" w:rsidRDefault="000817F7" w:rsidP="00A07144">
            <w:pPr>
              <w:pStyle w:val="ECVLeftDetails"/>
            </w:pPr>
            <w:r>
              <w:t>Referenciák</w:t>
            </w:r>
          </w:p>
        </w:tc>
        <w:tc>
          <w:tcPr>
            <w:tcW w:w="7542" w:type="dxa"/>
          </w:tcPr>
          <w:p w14:paraId="10D306C6" w14:textId="77777777" w:rsidR="000817F7" w:rsidRPr="00D03B8B" w:rsidRDefault="000817F7" w:rsidP="00A07144">
            <w:pPr>
              <w:rPr>
                <w:b/>
                <w:color w:val="auto"/>
                <w:sz w:val="20"/>
                <w:szCs w:val="20"/>
              </w:rPr>
            </w:pPr>
            <w:r w:rsidRPr="00D03B8B">
              <w:rPr>
                <w:b/>
                <w:color w:val="auto"/>
                <w:sz w:val="20"/>
                <w:szCs w:val="20"/>
                <w:u w:val="single"/>
              </w:rPr>
              <w:t>Megjelent publikációk száma és típusa:</w:t>
            </w:r>
            <w:r w:rsidRPr="00D03B8B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14:paraId="10D306C7" w14:textId="77777777" w:rsidR="000817F7" w:rsidRPr="00D03B8B" w:rsidRDefault="000817F7" w:rsidP="00A07144">
            <w:pPr>
              <w:rPr>
                <w:color w:val="auto"/>
                <w:sz w:val="20"/>
                <w:szCs w:val="20"/>
              </w:rPr>
            </w:pPr>
            <w:r w:rsidRPr="00D03B8B">
              <w:rPr>
                <w:color w:val="auto"/>
                <w:sz w:val="20"/>
                <w:szCs w:val="20"/>
              </w:rPr>
              <w:t xml:space="preserve">Könyv, könyvrészlet: 4 </w:t>
            </w:r>
          </w:p>
          <w:p w14:paraId="10D306C8" w14:textId="77777777" w:rsidR="000817F7" w:rsidRPr="00D03B8B" w:rsidRDefault="000817F7" w:rsidP="00A07144">
            <w:pPr>
              <w:rPr>
                <w:color w:val="auto"/>
                <w:sz w:val="20"/>
                <w:szCs w:val="20"/>
              </w:rPr>
            </w:pPr>
            <w:r w:rsidRPr="00D03B8B">
              <w:rPr>
                <w:color w:val="auto"/>
                <w:sz w:val="20"/>
                <w:szCs w:val="20"/>
              </w:rPr>
              <w:t>Idegen nyelvű folyóiratcikk: 7</w:t>
            </w:r>
          </w:p>
          <w:p w14:paraId="10D306C9" w14:textId="77777777" w:rsidR="000817F7" w:rsidRPr="00D03B8B" w:rsidRDefault="000817F7" w:rsidP="00A07144">
            <w:pPr>
              <w:rPr>
                <w:color w:val="auto"/>
                <w:sz w:val="20"/>
                <w:szCs w:val="20"/>
              </w:rPr>
            </w:pPr>
            <w:r w:rsidRPr="00D03B8B">
              <w:rPr>
                <w:color w:val="auto"/>
                <w:sz w:val="20"/>
                <w:szCs w:val="20"/>
              </w:rPr>
              <w:t>Magyar nyelvű folyóiratcikk: 35</w:t>
            </w:r>
          </w:p>
          <w:p w14:paraId="10D306CA" w14:textId="77777777" w:rsidR="000817F7" w:rsidRPr="00D03B8B" w:rsidRDefault="000817F7" w:rsidP="00A07144">
            <w:pPr>
              <w:rPr>
                <w:color w:val="auto"/>
                <w:sz w:val="20"/>
                <w:szCs w:val="20"/>
              </w:rPr>
            </w:pPr>
            <w:r w:rsidRPr="00D03B8B">
              <w:rPr>
                <w:color w:val="auto"/>
                <w:sz w:val="20"/>
                <w:szCs w:val="20"/>
              </w:rPr>
              <w:t>Idegen nyelvű konferencia kiadványok: 6</w:t>
            </w:r>
          </w:p>
          <w:p w14:paraId="10D306CB" w14:textId="77777777" w:rsidR="000817F7" w:rsidRPr="00D03B8B" w:rsidRDefault="000817F7" w:rsidP="00A07144">
            <w:pPr>
              <w:rPr>
                <w:color w:val="auto"/>
                <w:sz w:val="20"/>
                <w:szCs w:val="20"/>
              </w:rPr>
            </w:pPr>
            <w:r w:rsidRPr="00D03B8B">
              <w:rPr>
                <w:color w:val="auto"/>
                <w:sz w:val="20"/>
                <w:szCs w:val="20"/>
              </w:rPr>
              <w:t>Magyar nyelvű konferenciakiadványok: 17</w:t>
            </w:r>
          </w:p>
          <w:p w14:paraId="10D306CC" w14:textId="77777777" w:rsidR="000817F7" w:rsidRPr="00D03B8B" w:rsidRDefault="000817F7" w:rsidP="00A07144">
            <w:pPr>
              <w:rPr>
                <w:color w:val="auto"/>
                <w:sz w:val="20"/>
                <w:szCs w:val="20"/>
              </w:rPr>
            </w:pPr>
            <w:r w:rsidRPr="00D03B8B">
              <w:rPr>
                <w:color w:val="auto"/>
                <w:sz w:val="20"/>
                <w:szCs w:val="20"/>
              </w:rPr>
              <w:t>Egyéb szakmai konferenciák, szimpóziumok előadásai: 12</w:t>
            </w:r>
          </w:p>
          <w:p w14:paraId="10D306CD" w14:textId="1865B8F6" w:rsidR="000817F7" w:rsidRDefault="005509B8" w:rsidP="00A07144">
            <w:pPr>
              <w:spacing w:before="100" w:beforeAutospacing="1" w:after="100" w:afterAutospacing="1" w:line="240" w:lineRule="exact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L</w:t>
            </w:r>
            <w:r w:rsidR="000817F7" w:rsidRPr="00D03B8B">
              <w:rPr>
                <w:rFonts w:cs="Arial"/>
                <w:b/>
                <w:sz w:val="20"/>
                <w:szCs w:val="20"/>
                <w:u w:val="single"/>
              </w:rPr>
              <w:t>egfontosabb publikáció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>k:</w:t>
            </w:r>
          </w:p>
          <w:p w14:paraId="10D306CE" w14:textId="77777777" w:rsidR="000817F7" w:rsidRPr="00D03B8B" w:rsidRDefault="000817F7" w:rsidP="00A07144">
            <w:pPr>
              <w:spacing w:before="100" w:beforeAutospacing="1" w:after="100" w:afterAutospacing="1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03B8B">
              <w:rPr>
                <w:sz w:val="20"/>
                <w:szCs w:val="20"/>
              </w:rPr>
              <w:t>Lőrincz. A. - Barócsi Z. (szerk.) (2010): A szőlő metszése és zöldmunkái. Mezőgazda Kiadó, Budapest. ISBN: 9789632865942</w:t>
            </w:r>
          </w:p>
          <w:p w14:paraId="10D306CF" w14:textId="77777777" w:rsidR="000817F7" w:rsidRPr="00D03B8B" w:rsidRDefault="000817F7" w:rsidP="00A07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03B8B">
              <w:rPr>
                <w:sz w:val="20"/>
                <w:szCs w:val="20"/>
              </w:rPr>
              <w:t xml:space="preserve">Dávid, L. – Barócsi, Z. (2015): A borkultúra és a gasztronómia szerepe az egészségvédelemben és a gazdaságfejlesztésben. </w:t>
            </w:r>
          </w:p>
          <w:p w14:paraId="10D306D0" w14:textId="77777777" w:rsidR="000817F7" w:rsidRPr="00D03B8B" w:rsidRDefault="000817F7" w:rsidP="00A07144">
            <w:pPr>
              <w:pStyle w:val="pszerzo"/>
              <w:spacing w:before="0" w:beforeAutospacing="0" w:after="0" w:afterAutospacing="0"/>
              <w:jc w:val="both"/>
              <w:rPr>
                <w:rStyle w:val="oldal"/>
                <w:rFonts w:ascii="Arial" w:hAnsi="Arial" w:cs="Arial"/>
                <w:sz w:val="20"/>
                <w:szCs w:val="20"/>
              </w:rPr>
            </w:pPr>
            <w:r w:rsidRPr="00D03B8B">
              <w:rPr>
                <w:rFonts w:ascii="Arial" w:hAnsi="Arial" w:cs="Arial"/>
                <w:sz w:val="20"/>
                <w:szCs w:val="20"/>
              </w:rPr>
              <w:t>Eger</w:t>
            </w:r>
            <w:r w:rsidRPr="00D03B8B">
              <w:rPr>
                <w:rStyle w:val="kiadvaros"/>
                <w:rFonts w:ascii="Arial" w:hAnsi="Arial" w:cs="Arial"/>
                <w:sz w:val="20"/>
                <w:szCs w:val="20"/>
              </w:rPr>
              <w:t xml:space="preserve">: </w:t>
            </w:r>
            <w:r w:rsidRPr="00D03B8B">
              <w:rPr>
                <w:rStyle w:val="kiado"/>
                <w:rFonts w:ascii="Arial" w:hAnsi="Arial" w:cs="Arial"/>
                <w:sz w:val="20"/>
                <w:szCs w:val="20"/>
              </w:rPr>
              <w:t xml:space="preserve">Eszterházy Károly Főiskola, </w:t>
            </w:r>
            <w:r w:rsidRPr="00D03B8B">
              <w:rPr>
                <w:rStyle w:val="ev"/>
                <w:rFonts w:ascii="Arial" w:hAnsi="Arial" w:cs="Arial"/>
                <w:sz w:val="20"/>
                <w:szCs w:val="20"/>
              </w:rPr>
              <w:t xml:space="preserve">2015. </w:t>
            </w:r>
            <w:r w:rsidRPr="00D03B8B">
              <w:rPr>
                <w:rStyle w:val="oldal"/>
                <w:rFonts w:ascii="Arial" w:hAnsi="Arial" w:cs="Arial"/>
                <w:sz w:val="20"/>
                <w:szCs w:val="20"/>
              </w:rPr>
              <w:t>200 p.</w:t>
            </w:r>
          </w:p>
          <w:p w14:paraId="10D306D1" w14:textId="77777777" w:rsidR="000817F7" w:rsidRDefault="000817F7" w:rsidP="00A07144">
            <w:pPr>
              <w:tabs>
                <w:tab w:val="left" w:pos="180"/>
                <w:tab w:val="left" w:pos="720"/>
                <w:tab w:val="left" w:pos="900"/>
              </w:tabs>
              <w:ind w:left="180" w:hanging="180"/>
              <w:jc w:val="both"/>
              <w:rPr>
                <w:rFonts w:cs="Arial"/>
                <w:sz w:val="20"/>
                <w:szCs w:val="20"/>
              </w:rPr>
            </w:pPr>
          </w:p>
          <w:p w14:paraId="10D306D2" w14:textId="77777777" w:rsidR="000817F7" w:rsidRPr="00D03B8B" w:rsidRDefault="000817F7" w:rsidP="00A07144">
            <w:pPr>
              <w:tabs>
                <w:tab w:val="left" w:pos="180"/>
                <w:tab w:val="left" w:pos="720"/>
                <w:tab w:val="left" w:pos="900"/>
              </w:tabs>
              <w:ind w:left="180" w:hanging="180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03B8B">
              <w:rPr>
                <w:rFonts w:cs="Arial"/>
                <w:sz w:val="20"/>
                <w:szCs w:val="20"/>
              </w:rPr>
              <w:t>Barócsi Z. -</w:t>
            </w:r>
            <w:smartTag w:uri="urn:schemas-microsoft-com:office:smarttags" w:element="place">
              <w:smartTag w:uri="urn:schemas:contacts" w:element="Sn">
                <w:r w:rsidRPr="00D03B8B">
                  <w:rPr>
                    <w:rFonts w:cs="Arial"/>
                    <w:sz w:val="20"/>
                    <w:szCs w:val="20"/>
                    <w:lang w:val="en-US"/>
                  </w:rPr>
                  <w:t>Balogh</w:t>
                </w:r>
              </w:smartTag>
              <w:r w:rsidRPr="00D03B8B">
                <w:rPr>
                  <w:rFonts w:cs="Arial"/>
                  <w:sz w:val="20"/>
                  <w:szCs w:val="20"/>
                  <w:lang w:val="en-US"/>
                </w:rPr>
                <w:t xml:space="preserve"> </w:t>
              </w:r>
              <w:smartTag w:uri="urn:schemas:contacts" w:element="Sn">
                <w:r w:rsidRPr="00D03B8B">
                  <w:rPr>
                    <w:rFonts w:cs="Arial"/>
                    <w:sz w:val="20"/>
                    <w:szCs w:val="20"/>
                    <w:lang w:val="en-US"/>
                  </w:rPr>
                  <w:t>I.</w:t>
                </w:r>
              </w:smartTag>
            </w:smartTag>
            <w:r w:rsidRPr="00D03B8B">
              <w:rPr>
                <w:rFonts w:cs="Arial"/>
                <w:sz w:val="20"/>
                <w:szCs w:val="20"/>
                <w:lang w:val="en-US"/>
              </w:rPr>
              <w:t xml:space="preserve"> -Kállay M. -</w:t>
            </w:r>
            <w:proofErr w:type="spellStart"/>
            <w:r w:rsidRPr="00D03B8B">
              <w:rPr>
                <w:rFonts w:cs="Arial"/>
                <w:sz w:val="20"/>
                <w:szCs w:val="20"/>
                <w:lang w:val="en-US"/>
              </w:rPr>
              <w:t>Lukácsy</w:t>
            </w:r>
            <w:proofErr w:type="spellEnd"/>
            <w:r w:rsidRPr="00D03B8B">
              <w:rPr>
                <w:rFonts w:cs="Arial"/>
                <w:sz w:val="20"/>
                <w:szCs w:val="20"/>
                <w:lang w:val="en-US"/>
              </w:rPr>
              <w:t xml:space="preserve"> G. (2001): The effect of bud density on the</w:t>
            </w:r>
          </w:p>
          <w:p w14:paraId="10D306D3" w14:textId="77777777" w:rsidR="000817F7" w:rsidRPr="00D03B8B" w:rsidRDefault="000817F7" w:rsidP="00A07144">
            <w:pPr>
              <w:tabs>
                <w:tab w:val="left" w:pos="180"/>
                <w:tab w:val="left" w:pos="720"/>
                <w:tab w:val="left" w:pos="900"/>
              </w:tabs>
              <w:ind w:left="180" w:hanging="180"/>
              <w:jc w:val="both"/>
              <w:rPr>
                <w:rFonts w:cs="Arial"/>
                <w:sz w:val="20"/>
                <w:szCs w:val="20"/>
              </w:rPr>
            </w:pPr>
            <w:r w:rsidRPr="00D03B8B">
              <w:rPr>
                <w:rFonts w:cs="Arial"/>
                <w:sz w:val="20"/>
                <w:szCs w:val="20"/>
                <w:lang w:val="en-US"/>
              </w:rPr>
              <w:t xml:space="preserve">composition of </w:t>
            </w:r>
            <w:proofErr w:type="spellStart"/>
            <w:r w:rsidRPr="00D03B8B">
              <w:rPr>
                <w:rFonts w:cs="Arial"/>
                <w:sz w:val="20"/>
                <w:szCs w:val="20"/>
                <w:lang w:val="en-US"/>
              </w:rPr>
              <w:t>colour</w:t>
            </w:r>
            <w:proofErr w:type="spellEnd"/>
            <w:r w:rsidRPr="00D03B8B">
              <w:rPr>
                <w:rFonts w:cs="Arial"/>
                <w:sz w:val="20"/>
                <w:szCs w:val="20"/>
                <w:lang w:val="en-US"/>
              </w:rPr>
              <w:t xml:space="preserve"> in red wines. International Journal of Horticultural Science</w:t>
            </w:r>
            <w:r w:rsidRPr="00D03B8B">
              <w:rPr>
                <w:rFonts w:cs="Arial"/>
                <w:sz w:val="20"/>
                <w:szCs w:val="20"/>
              </w:rPr>
              <w:t xml:space="preserve"> 3-4.: 63-</w:t>
            </w:r>
          </w:p>
          <w:p w14:paraId="10D306D4" w14:textId="77777777" w:rsidR="000817F7" w:rsidRPr="00D03B8B" w:rsidRDefault="000817F7" w:rsidP="00A07144">
            <w:pPr>
              <w:tabs>
                <w:tab w:val="left" w:pos="180"/>
                <w:tab w:val="left" w:pos="720"/>
                <w:tab w:val="left" w:pos="900"/>
              </w:tabs>
              <w:ind w:left="180" w:hanging="180"/>
              <w:jc w:val="both"/>
              <w:rPr>
                <w:rFonts w:cs="Arial"/>
                <w:sz w:val="20"/>
                <w:szCs w:val="20"/>
              </w:rPr>
            </w:pPr>
            <w:r w:rsidRPr="00D03B8B">
              <w:rPr>
                <w:rFonts w:cs="Arial"/>
                <w:sz w:val="20"/>
                <w:szCs w:val="20"/>
              </w:rPr>
              <w:t>68.p.</w:t>
            </w:r>
          </w:p>
          <w:p w14:paraId="10D306D5" w14:textId="77777777" w:rsidR="000817F7" w:rsidRPr="00D03B8B" w:rsidRDefault="000817F7" w:rsidP="00A07144">
            <w:pPr>
              <w:tabs>
                <w:tab w:val="left" w:pos="180"/>
                <w:tab w:val="left" w:pos="720"/>
                <w:tab w:val="left" w:pos="900"/>
              </w:tabs>
              <w:ind w:left="180" w:hanging="180"/>
              <w:jc w:val="both"/>
              <w:rPr>
                <w:rFonts w:cs="Arial"/>
                <w:sz w:val="20"/>
                <w:szCs w:val="20"/>
              </w:rPr>
            </w:pPr>
          </w:p>
          <w:p w14:paraId="10D306D6" w14:textId="77777777" w:rsidR="000817F7" w:rsidRPr="00D03B8B" w:rsidRDefault="000817F7" w:rsidP="00A07144">
            <w:pPr>
              <w:tabs>
                <w:tab w:val="left" w:pos="180"/>
                <w:tab w:val="left" w:pos="720"/>
                <w:tab w:val="left" w:pos="900"/>
              </w:tabs>
              <w:ind w:left="180" w:hanging="180"/>
              <w:jc w:val="both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D03B8B">
              <w:rPr>
                <w:rFonts w:cs="Arial"/>
                <w:sz w:val="20"/>
                <w:szCs w:val="20"/>
                <w:lang w:val="en-US"/>
              </w:rPr>
              <w:t>Zsófi</w:t>
            </w:r>
            <w:proofErr w:type="spellEnd"/>
            <w:r w:rsidRPr="00D03B8B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B8B">
              <w:rPr>
                <w:rFonts w:cs="Arial"/>
                <w:sz w:val="20"/>
                <w:szCs w:val="20"/>
                <w:lang w:val="en-US"/>
              </w:rPr>
              <w:t>Zs</w:t>
            </w:r>
            <w:proofErr w:type="spellEnd"/>
            <w:r w:rsidRPr="00D03B8B">
              <w:rPr>
                <w:rFonts w:cs="Arial"/>
                <w:sz w:val="20"/>
                <w:szCs w:val="20"/>
                <w:lang w:val="en-US"/>
              </w:rPr>
              <w:t>.,</w:t>
            </w:r>
            <w:proofErr w:type="spellStart"/>
            <w:r w:rsidRPr="00D03B8B">
              <w:rPr>
                <w:rFonts w:cs="Arial"/>
                <w:sz w:val="20"/>
                <w:szCs w:val="20"/>
                <w:lang w:val="en-US"/>
              </w:rPr>
              <w:t>Váradi</w:t>
            </w:r>
            <w:proofErr w:type="spellEnd"/>
            <w:r w:rsidRPr="00D03B8B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B8B">
              <w:rPr>
                <w:rFonts w:cs="Arial"/>
                <w:sz w:val="20"/>
                <w:szCs w:val="20"/>
                <w:lang w:val="en-US"/>
              </w:rPr>
              <w:t>Gy</w:t>
            </w:r>
            <w:proofErr w:type="spellEnd"/>
            <w:r w:rsidRPr="00D03B8B">
              <w:rPr>
                <w:rFonts w:cs="Arial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D03B8B">
              <w:rPr>
                <w:rFonts w:cs="Arial"/>
                <w:sz w:val="20"/>
                <w:szCs w:val="20"/>
                <w:lang w:val="en-US"/>
              </w:rPr>
              <w:t>Bálo</w:t>
            </w:r>
            <w:proofErr w:type="spellEnd"/>
            <w:r w:rsidRPr="00D03B8B">
              <w:rPr>
                <w:rFonts w:cs="Arial"/>
                <w:sz w:val="20"/>
                <w:szCs w:val="20"/>
                <w:lang w:val="en-US"/>
              </w:rPr>
              <w:t xml:space="preserve"> B., Barócsi Z., </w:t>
            </w:r>
            <w:proofErr w:type="spellStart"/>
            <w:r w:rsidRPr="00D03B8B">
              <w:rPr>
                <w:rFonts w:cs="Arial"/>
                <w:sz w:val="20"/>
                <w:szCs w:val="20"/>
                <w:lang w:val="en-US"/>
              </w:rPr>
              <w:t>Marschall</w:t>
            </w:r>
            <w:proofErr w:type="spellEnd"/>
            <w:r w:rsidRPr="00D03B8B">
              <w:rPr>
                <w:rFonts w:cs="Arial"/>
                <w:sz w:val="20"/>
                <w:szCs w:val="20"/>
                <w:lang w:val="en-US"/>
              </w:rPr>
              <w:t xml:space="preserve"> M., Nagy Z. And </w:t>
            </w:r>
            <w:proofErr w:type="spellStart"/>
            <w:r w:rsidRPr="00D03B8B">
              <w:rPr>
                <w:rFonts w:cs="Arial"/>
                <w:sz w:val="20"/>
                <w:szCs w:val="20"/>
                <w:lang w:val="en-US"/>
              </w:rPr>
              <w:t>Dulai</w:t>
            </w:r>
            <w:proofErr w:type="spellEnd"/>
            <w:r w:rsidRPr="00D03B8B">
              <w:rPr>
                <w:rFonts w:cs="Arial"/>
                <w:sz w:val="20"/>
                <w:szCs w:val="20"/>
                <w:lang w:val="en-US"/>
              </w:rPr>
              <w:t xml:space="preserve"> S. (2010):</w:t>
            </w:r>
          </w:p>
          <w:p w14:paraId="10D306D7" w14:textId="77777777" w:rsidR="000817F7" w:rsidRPr="00D03B8B" w:rsidRDefault="000817F7" w:rsidP="00A07144">
            <w:pPr>
              <w:tabs>
                <w:tab w:val="left" w:pos="180"/>
                <w:tab w:val="left" w:pos="720"/>
                <w:tab w:val="left" w:pos="900"/>
              </w:tabs>
              <w:ind w:left="180" w:hanging="180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03B8B">
              <w:rPr>
                <w:rFonts w:cs="Arial"/>
                <w:sz w:val="20"/>
                <w:szCs w:val="20"/>
                <w:lang w:val="en-US"/>
              </w:rPr>
              <w:t>Effects of water deficit and vintage temperature characteristics on heat sensitivity of</w:t>
            </w:r>
          </w:p>
          <w:p w14:paraId="10D306D8" w14:textId="77777777" w:rsidR="000817F7" w:rsidRPr="00D03B8B" w:rsidRDefault="000817F7" w:rsidP="00A07144">
            <w:pPr>
              <w:tabs>
                <w:tab w:val="left" w:pos="180"/>
                <w:tab w:val="left" w:pos="720"/>
                <w:tab w:val="left" w:pos="900"/>
              </w:tabs>
              <w:ind w:left="180" w:hanging="180"/>
              <w:jc w:val="both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D03B8B">
              <w:rPr>
                <w:rFonts w:cs="Arial"/>
                <w:sz w:val="20"/>
                <w:szCs w:val="20"/>
                <w:lang w:val="en-US"/>
              </w:rPr>
              <w:t>grapevine photosynthesis.</w:t>
            </w:r>
            <w:r w:rsidRPr="00D03B8B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D03B8B">
              <w:rPr>
                <w:rFonts w:cs="Arial"/>
                <w:sz w:val="20"/>
                <w:szCs w:val="20"/>
                <w:lang w:val="en-US"/>
              </w:rPr>
              <w:t xml:space="preserve">In: </w:t>
            </w:r>
            <w:r w:rsidRPr="00D03B8B">
              <w:rPr>
                <w:rFonts w:cs="Arial"/>
                <w:i/>
                <w:iCs/>
                <w:sz w:val="20"/>
                <w:szCs w:val="20"/>
                <w:lang w:val="en-US"/>
              </w:rPr>
              <w:t>Australian Journal of Grape and Wine Research</w:t>
            </w:r>
            <w:r w:rsidRPr="00D03B8B">
              <w:rPr>
                <w:rFonts w:cs="Arial"/>
                <w:sz w:val="20"/>
                <w:szCs w:val="20"/>
                <w:lang w:val="en-US"/>
              </w:rPr>
              <w:t xml:space="preserve">, </w:t>
            </w:r>
            <w:r w:rsidRPr="00D03B8B">
              <w:rPr>
                <w:rFonts w:cs="Arial"/>
                <w:color w:val="000000"/>
                <w:sz w:val="20"/>
                <w:szCs w:val="20"/>
                <w:lang w:val="en-US"/>
              </w:rPr>
              <w:t>Volume</w:t>
            </w:r>
          </w:p>
          <w:p w14:paraId="10D306D9" w14:textId="77777777" w:rsidR="000817F7" w:rsidRPr="00D03B8B" w:rsidRDefault="000817F7" w:rsidP="00A07144">
            <w:pPr>
              <w:tabs>
                <w:tab w:val="left" w:pos="180"/>
                <w:tab w:val="left" w:pos="720"/>
                <w:tab w:val="left" w:pos="900"/>
              </w:tabs>
              <w:ind w:left="180" w:hanging="180"/>
              <w:jc w:val="both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D03B8B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16Issue </w:t>
            </w:r>
            <w:smartTag w:uri="urn:schemas-microsoft-com:office:smarttags" w:element="metricconverter">
              <w:smartTagPr>
                <w:attr w:name="ProductID" w:val="1, A"/>
              </w:smartTagPr>
              <w:r w:rsidRPr="00D03B8B">
                <w:rPr>
                  <w:rFonts w:cs="Arial"/>
                  <w:color w:val="000000"/>
                  <w:sz w:val="20"/>
                  <w:szCs w:val="20"/>
                  <w:lang w:val="en-US"/>
                </w:rPr>
                <w:t>1, A</w:t>
              </w:r>
            </w:smartTag>
            <w:r w:rsidRPr="00D03B8B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27, P7. Special Issue: Selected Papers and Abstracts from the 8th International</w:t>
            </w:r>
          </w:p>
          <w:p w14:paraId="10D306DA" w14:textId="77777777" w:rsidR="000817F7" w:rsidRPr="00D03B8B" w:rsidRDefault="000817F7" w:rsidP="00A07144">
            <w:pPr>
              <w:tabs>
                <w:tab w:val="left" w:pos="180"/>
                <w:tab w:val="left" w:pos="720"/>
                <w:tab w:val="left" w:pos="900"/>
              </w:tabs>
              <w:ind w:left="180" w:hanging="180"/>
              <w:jc w:val="both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D03B8B">
              <w:rPr>
                <w:rFonts w:cs="Arial"/>
                <w:color w:val="000000"/>
                <w:sz w:val="20"/>
                <w:szCs w:val="20"/>
                <w:lang w:val="en-US"/>
              </w:rPr>
              <w:t>Symposium on Grapevine Physiology and Biotechnology, 23–28 November, 2008,</w:t>
            </w:r>
          </w:p>
          <w:p w14:paraId="10D306DB" w14:textId="77777777" w:rsidR="000817F7" w:rsidRPr="00D03B8B" w:rsidRDefault="000817F7" w:rsidP="00A07144">
            <w:pPr>
              <w:tabs>
                <w:tab w:val="left" w:pos="180"/>
                <w:tab w:val="left" w:pos="720"/>
                <w:tab w:val="left" w:pos="900"/>
              </w:tabs>
              <w:ind w:left="180" w:hanging="180"/>
              <w:jc w:val="both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D03B8B">
                  <w:rPr>
                    <w:rFonts w:cs="Arial"/>
                    <w:color w:val="000000"/>
                    <w:sz w:val="20"/>
                    <w:szCs w:val="20"/>
                    <w:lang w:val="en-US"/>
                  </w:rPr>
                  <w:t>Adelaide</w:t>
                </w:r>
              </w:smartTag>
            </w:smartTag>
            <w:r w:rsidRPr="00D03B8B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, </w:t>
            </w:r>
            <w:r w:rsidRPr="00D03B8B">
              <w:rPr>
                <w:rFonts w:cs="Arial"/>
                <w:sz w:val="20"/>
                <w:szCs w:val="20"/>
                <w:lang w:val="en-US"/>
              </w:rPr>
              <w:t>IF: 1.848</w:t>
            </w:r>
          </w:p>
          <w:p w14:paraId="10D306DC" w14:textId="77777777" w:rsidR="000817F7" w:rsidRPr="00D03B8B" w:rsidRDefault="000817F7" w:rsidP="00A07144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14:paraId="10D306DD" w14:textId="77777777" w:rsidR="000817F7" w:rsidRPr="00D03B8B" w:rsidRDefault="000817F7" w:rsidP="00A07144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D03B8B">
              <w:rPr>
                <w:rFonts w:cs="Arial"/>
                <w:bCs/>
                <w:sz w:val="20"/>
                <w:szCs w:val="20"/>
              </w:rPr>
              <w:t xml:space="preserve">Zsófi </w:t>
            </w:r>
            <w:proofErr w:type="spellStart"/>
            <w:r w:rsidRPr="00D03B8B">
              <w:rPr>
                <w:rFonts w:cs="Arial"/>
                <w:bCs/>
                <w:sz w:val="20"/>
                <w:szCs w:val="20"/>
              </w:rPr>
              <w:t>Zs</w:t>
            </w:r>
            <w:proofErr w:type="spellEnd"/>
            <w:r w:rsidRPr="00D03B8B">
              <w:rPr>
                <w:rFonts w:cs="Arial"/>
                <w:b/>
                <w:bCs/>
                <w:sz w:val="20"/>
                <w:szCs w:val="20"/>
              </w:rPr>
              <w:t xml:space="preserve">., </w:t>
            </w:r>
            <w:r w:rsidRPr="00D03B8B">
              <w:rPr>
                <w:rFonts w:cs="Arial"/>
                <w:sz w:val="20"/>
                <w:szCs w:val="20"/>
              </w:rPr>
              <w:t>Barócsi Z</w:t>
            </w:r>
            <w:r w:rsidRPr="00D03B8B">
              <w:rPr>
                <w:rFonts w:cs="Arial"/>
                <w:b/>
                <w:sz w:val="20"/>
                <w:szCs w:val="20"/>
              </w:rPr>
              <w:t>.,</w:t>
            </w:r>
            <w:r w:rsidRPr="00D03B8B">
              <w:rPr>
                <w:rFonts w:cs="Arial"/>
                <w:sz w:val="20"/>
                <w:szCs w:val="20"/>
              </w:rPr>
              <w:t xml:space="preserve"> Balga I.,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Sz_Cs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 E., Várady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Gy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. -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Bálo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, B. (2010)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Terroir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aspects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 of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harvest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timing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 in a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cool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climate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wine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region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: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physiology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berry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skin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phenolic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composition.Third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 International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Symposium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on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Macromolecules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 and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Secondary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Metabolites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 of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Grapevine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 and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Wines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. (MACROWINE2010). Torino,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Italy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June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 16-18.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Book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 xml:space="preserve"> of </w:t>
            </w:r>
            <w:proofErr w:type="spellStart"/>
            <w:r w:rsidRPr="00D03B8B">
              <w:rPr>
                <w:rFonts w:cs="Arial"/>
                <w:sz w:val="20"/>
                <w:szCs w:val="20"/>
              </w:rPr>
              <w:t>abstracts</w:t>
            </w:r>
            <w:proofErr w:type="spellEnd"/>
            <w:r w:rsidRPr="00D03B8B">
              <w:rPr>
                <w:rFonts w:cs="Arial"/>
                <w:sz w:val="20"/>
                <w:szCs w:val="20"/>
              </w:rPr>
              <w:t>. p. 127.</w:t>
            </w:r>
          </w:p>
          <w:p w14:paraId="10D306DE" w14:textId="77777777" w:rsidR="000817F7" w:rsidRDefault="000817F7" w:rsidP="00A07144">
            <w:pPr>
              <w:pStyle w:val="Listaszerbekezds1"/>
              <w:tabs>
                <w:tab w:val="left" w:pos="360"/>
              </w:tabs>
              <w:spacing w:line="240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0D306DF" w14:textId="77777777" w:rsidR="000817F7" w:rsidRPr="00D03B8B" w:rsidRDefault="000817F7" w:rsidP="00A07144">
            <w:pPr>
              <w:rPr>
                <w:b/>
                <w:sz w:val="20"/>
                <w:szCs w:val="20"/>
                <w:u w:val="single"/>
              </w:rPr>
            </w:pPr>
            <w:r w:rsidRPr="00D03B8B">
              <w:rPr>
                <w:b/>
                <w:sz w:val="20"/>
                <w:szCs w:val="20"/>
                <w:u w:val="single"/>
              </w:rPr>
              <w:t>Tagság az alábbi tudományos, szakmai szervezetekben</w:t>
            </w:r>
          </w:p>
          <w:p w14:paraId="10D306E0" w14:textId="77777777" w:rsidR="000817F7" w:rsidRPr="00D03B8B" w:rsidRDefault="000817F7" w:rsidP="00A07144">
            <w:pPr>
              <w:widowControl/>
              <w:suppressAutoHyphens w:val="0"/>
              <w:rPr>
                <w:b/>
                <w:sz w:val="20"/>
                <w:szCs w:val="20"/>
                <w:u w:val="single"/>
              </w:rPr>
            </w:pPr>
            <w:r w:rsidRPr="00D03B8B">
              <w:rPr>
                <w:sz w:val="20"/>
                <w:szCs w:val="20"/>
              </w:rPr>
              <w:t>MTA Kertészeti Bizottság, Szőlészeti-borászati albizottság tagja</w:t>
            </w:r>
          </w:p>
          <w:p w14:paraId="10D306E1" w14:textId="77777777" w:rsidR="000817F7" w:rsidRDefault="000817F7" w:rsidP="00A07144">
            <w:pPr>
              <w:widowControl/>
              <w:suppressAutoHyphens w:val="0"/>
              <w:rPr>
                <w:sz w:val="20"/>
                <w:szCs w:val="20"/>
              </w:rPr>
            </w:pPr>
            <w:r w:rsidRPr="00D03B8B">
              <w:rPr>
                <w:sz w:val="20"/>
                <w:szCs w:val="20"/>
              </w:rPr>
              <w:t xml:space="preserve">Az </w:t>
            </w:r>
            <w:proofErr w:type="spellStart"/>
            <w:r w:rsidRPr="00D03B8B">
              <w:rPr>
                <w:sz w:val="20"/>
                <w:szCs w:val="20"/>
              </w:rPr>
              <w:t>Ecocycles</w:t>
            </w:r>
            <w:proofErr w:type="spellEnd"/>
            <w:r w:rsidRPr="00D03B8B">
              <w:rPr>
                <w:sz w:val="20"/>
                <w:szCs w:val="20"/>
              </w:rPr>
              <w:t xml:space="preserve"> Society nemzetközi szervezet tagja</w:t>
            </w:r>
          </w:p>
          <w:p w14:paraId="10D306E2" w14:textId="77777777" w:rsidR="000817F7" w:rsidRPr="00D03B8B" w:rsidRDefault="000817F7" w:rsidP="00A07144">
            <w:pPr>
              <w:widowControl/>
              <w:suppressAutoHyphens w:val="0"/>
              <w:rPr>
                <w:b/>
                <w:sz w:val="20"/>
                <w:szCs w:val="20"/>
                <w:u w:val="single"/>
              </w:rPr>
            </w:pPr>
          </w:p>
          <w:p w14:paraId="10D306E3" w14:textId="77777777" w:rsidR="000817F7" w:rsidRPr="00D03B8B" w:rsidRDefault="000817F7" w:rsidP="00A07144">
            <w:pPr>
              <w:rPr>
                <w:b/>
                <w:sz w:val="20"/>
                <w:szCs w:val="20"/>
                <w:u w:val="single"/>
              </w:rPr>
            </w:pPr>
            <w:r w:rsidRPr="00D03B8B">
              <w:rPr>
                <w:b/>
                <w:sz w:val="20"/>
                <w:szCs w:val="20"/>
                <w:u w:val="single"/>
              </w:rPr>
              <w:lastRenderedPageBreak/>
              <w:t>Szakmai periodikák szerkesztőbizottsági tagja, ill. szerkesztője</w:t>
            </w:r>
          </w:p>
          <w:p w14:paraId="10D306E4" w14:textId="77777777" w:rsidR="000817F7" w:rsidRPr="00D03B8B" w:rsidRDefault="000817F7" w:rsidP="00A07144">
            <w:pPr>
              <w:widowControl/>
              <w:suppressAutoHyphens w:val="0"/>
              <w:rPr>
                <w:sz w:val="20"/>
                <w:szCs w:val="20"/>
              </w:rPr>
            </w:pPr>
            <w:proofErr w:type="spellStart"/>
            <w:r w:rsidRPr="00D03B8B">
              <w:rPr>
                <w:sz w:val="20"/>
                <w:szCs w:val="20"/>
                <w:lang w:val="en-US"/>
              </w:rPr>
              <w:t>Kvasny</w:t>
            </w:r>
            <w:proofErr w:type="spellEnd"/>
            <w:r w:rsidRPr="00D03B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B8B">
              <w:rPr>
                <w:sz w:val="20"/>
                <w:szCs w:val="20"/>
                <w:lang w:val="en-US"/>
              </w:rPr>
              <w:t>Prumysl’s</w:t>
            </w:r>
            <w:proofErr w:type="spellEnd"/>
            <w:r w:rsidRPr="00D03B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B8B">
              <w:rPr>
                <w:sz w:val="20"/>
                <w:szCs w:val="20"/>
                <w:lang w:val="en-US"/>
              </w:rPr>
              <w:t>szerkesztőbizottság</w:t>
            </w:r>
            <w:proofErr w:type="spellEnd"/>
            <w:r w:rsidRPr="00D03B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B8B">
              <w:rPr>
                <w:sz w:val="20"/>
                <w:szCs w:val="20"/>
                <w:lang w:val="en-US"/>
              </w:rPr>
              <w:t>tagja</w:t>
            </w:r>
            <w:proofErr w:type="spellEnd"/>
          </w:p>
          <w:p w14:paraId="10D306E5" w14:textId="77777777" w:rsidR="000817F7" w:rsidRPr="00D03B8B" w:rsidRDefault="000817F7" w:rsidP="00A07144">
            <w:pPr>
              <w:widowControl/>
              <w:suppressAutoHyphens w:val="0"/>
              <w:rPr>
                <w:sz w:val="20"/>
                <w:szCs w:val="20"/>
              </w:rPr>
            </w:pPr>
            <w:proofErr w:type="spellStart"/>
            <w:r w:rsidRPr="00D03B8B">
              <w:rPr>
                <w:sz w:val="20"/>
                <w:szCs w:val="20"/>
                <w:lang w:val="en-US"/>
              </w:rPr>
              <w:t>Borászati</w:t>
            </w:r>
            <w:proofErr w:type="spellEnd"/>
            <w:r w:rsidRPr="00D03B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B8B">
              <w:rPr>
                <w:sz w:val="20"/>
                <w:szCs w:val="20"/>
                <w:lang w:val="en-US"/>
              </w:rPr>
              <w:t>füzetek</w:t>
            </w:r>
            <w:proofErr w:type="spellEnd"/>
            <w:r w:rsidRPr="00D03B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B8B">
              <w:rPr>
                <w:sz w:val="20"/>
                <w:szCs w:val="20"/>
                <w:lang w:val="en-US"/>
              </w:rPr>
              <w:t>szerkesztőbizottsági</w:t>
            </w:r>
            <w:proofErr w:type="spellEnd"/>
            <w:r w:rsidRPr="00D03B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B8B">
              <w:rPr>
                <w:sz w:val="20"/>
                <w:szCs w:val="20"/>
                <w:lang w:val="en-US"/>
              </w:rPr>
              <w:t>tagja</w:t>
            </w:r>
            <w:proofErr w:type="spellEnd"/>
            <w:r w:rsidRPr="00D03B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B8B">
              <w:rPr>
                <w:sz w:val="20"/>
                <w:szCs w:val="20"/>
                <w:lang w:val="en-US"/>
              </w:rPr>
              <w:t>és</w:t>
            </w:r>
            <w:proofErr w:type="spellEnd"/>
            <w:r w:rsidRPr="00D03B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B8B">
              <w:rPr>
                <w:sz w:val="20"/>
                <w:szCs w:val="20"/>
                <w:lang w:val="en-US"/>
              </w:rPr>
              <w:t>rovatvezetője</w:t>
            </w:r>
            <w:proofErr w:type="spellEnd"/>
          </w:p>
          <w:p w14:paraId="10D306E6" w14:textId="77777777" w:rsidR="000817F7" w:rsidRPr="00D03B8B" w:rsidRDefault="000817F7" w:rsidP="00A07144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10D306E7" w14:textId="77777777" w:rsidR="000817F7" w:rsidRPr="00D03B8B" w:rsidRDefault="000817F7" w:rsidP="00A07144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03B8B">
              <w:rPr>
                <w:b/>
                <w:sz w:val="20"/>
                <w:szCs w:val="20"/>
                <w:u w:val="single"/>
              </w:rPr>
              <w:t xml:space="preserve">Konferencia rendezésben, ill. szervezésben végzett közreműködői tevékenység </w:t>
            </w:r>
          </w:p>
          <w:p w14:paraId="10D306E8" w14:textId="77777777" w:rsidR="000817F7" w:rsidRPr="00D03B8B" w:rsidRDefault="000817F7" w:rsidP="00A07144">
            <w:pPr>
              <w:widowControl/>
              <w:tabs>
                <w:tab w:val="left" w:pos="1260"/>
              </w:tabs>
              <w:suppressAutoHyphens w:val="0"/>
              <w:jc w:val="both"/>
              <w:rPr>
                <w:b/>
                <w:sz w:val="20"/>
                <w:szCs w:val="20"/>
                <w:u w:val="single"/>
              </w:rPr>
            </w:pPr>
            <w:r w:rsidRPr="00D03B8B">
              <w:rPr>
                <w:sz w:val="20"/>
                <w:szCs w:val="20"/>
              </w:rPr>
              <w:t>2008. október: „</w:t>
            </w:r>
            <w:proofErr w:type="spellStart"/>
            <w:r w:rsidRPr="00D03B8B">
              <w:rPr>
                <w:sz w:val="20"/>
                <w:szCs w:val="20"/>
              </w:rPr>
              <w:t>Ecovitis</w:t>
            </w:r>
            <w:proofErr w:type="spellEnd"/>
            <w:r w:rsidRPr="00D03B8B">
              <w:rPr>
                <w:sz w:val="20"/>
                <w:szCs w:val="20"/>
              </w:rPr>
              <w:t xml:space="preserve">” c. nemzetközi intenzív oktatási Erasmus program: szervezője és előadója: Udine, Torino (I); </w:t>
            </w:r>
          </w:p>
          <w:p w14:paraId="10D306E9" w14:textId="77777777" w:rsidR="000817F7" w:rsidRPr="00D03B8B" w:rsidRDefault="000817F7" w:rsidP="00A07144">
            <w:pPr>
              <w:widowControl/>
              <w:tabs>
                <w:tab w:val="left" w:pos="1260"/>
              </w:tabs>
              <w:suppressAutoHyphens w:val="0"/>
              <w:jc w:val="both"/>
              <w:rPr>
                <w:b/>
                <w:sz w:val="20"/>
                <w:szCs w:val="20"/>
                <w:u w:val="single"/>
              </w:rPr>
            </w:pPr>
            <w:r w:rsidRPr="00D03B8B">
              <w:rPr>
                <w:sz w:val="20"/>
                <w:szCs w:val="20"/>
              </w:rPr>
              <w:t>2010. július: „</w:t>
            </w:r>
            <w:proofErr w:type="spellStart"/>
            <w:r w:rsidRPr="00D03B8B">
              <w:rPr>
                <w:sz w:val="20"/>
                <w:szCs w:val="20"/>
              </w:rPr>
              <w:t>Ecovitis</w:t>
            </w:r>
            <w:proofErr w:type="spellEnd"/>
            <w:r w:rsidRPr="00D03B8B">
              <w:rPr>
                <w:sz w:val="20"/>
                <w:szCs w:val="20"/>
              </w:rPr>
              <w:t xml:space="preserve">” c. nemzetközi intenzív oktatási Erasmus program: szervezője és előadója: </w:t>
            </w:r>
            <w:proofErr w:type="spellStart"/>
            <w:r w:rsidRPr="00D03B8B">
              <w:rPr>
                <w:sz w:val="20"/>
                <w:szCs w:val="20"/>
              </w:rPr>
              <w:t>Siena</w:t>
            </w:r>
            <w:proofErr w:type="spellEnd"/>
            <w:r w:rsidRPr="00D03B8B">
              <w:rPr>
                <w:sz w:val="20"/>
                <w:szCs w:val="20"/>
              </w:rPr>
              <w:t xml:space="preserve"> (I); </w:t>
            </w:r>
          </w:p>
          <w:p w14:paraId="10D306EA" w14:textId="77777777" w:rsidR="000817F7" w:rsidRPr="00D03B8B" w:rsidRDefault="000817F7" w:rsidP="00A07144">
            <w:pPr>
              <w:widowControl/>
              <w:tabs>
                <w:tab w:val="left" w:pos="1260"/>
              </w:tabs>
              <w:suppressAutoHyphens w:val="0"/>
              <w:jc w:val="both"/>
              <w:rPr>
                <w:b/>
                <w:sz w:val="20"/>
                <w:szCs w:val="20"/>
                <w:u w:val="single"/>
              </w:rPr>
            </w:pPr>
            <w:r w:rsidRPr="00D03B8B">
              <w:rPr>
                <w:sz w:val="20"/>
                <w:szCs w:val="20"/>
              </w:rPr>
              <w:t xml:space="preserve">2011. szept.-2013. július: „FOODRINK” nemzetközi Leonardo projekt résztvevője és szervezője. Tanulmányutak: Szófia, Valencia, </w:t>
            </w:r>
            <w:proofErr w:type="spellStart"/>
            <w:r w:rsidRPr="00D03B8B">
              <w:rPr>
                <w:sz w:val="20"/>
                <w:szCs w:val="20"/>
              </w:rPr>
              <w:t>Mersin</w:t>
            </w:r>
            <w:proofErr w:type="spellEnd"/>
            <w:r w:rsidRPr="00D03B8B">
              <w:rPr>
                <w:sz w:val="20"/>
                <w:szCs w:val="20"/>
              </w:rPr>
              <w:t xml:space="preserve">, </w:t>
            </w:r>
            <w:proofErr w:type="spellStart"/>
            <w:r w:rsidRPr="00D03B8B">
              <w:rPr>
                <w:sz w:val="20"/>
                <w:szCs w:val="20"/>
              </w:rPr>
              <w:t>Kavala</w:t>
            </w:r>
            <w:proofErr w:type="spellEnd"/>
            <w:r w:rsidRPr="00D03B8B">
              <w:rPr>
                <w:sz w:val="20"/>
                <w:szCs w:val="20"/>
              </w:rPr>
              <w:t xml:space="preserve">, </w:t>
            </w:r>
            <w:proofErr w:type="spellStart"/>
            <w:r w:rsidRPr="00D03B8B">
              <w:rPr>
                <w:sz w:val="20"/>
                <w:szCs w:val="20"/>
              </w:rPr>
              <w:t>Bacau</w:t>
            </w:r>
            <w:proofErr w:type="spellEnd"/>
            <w:r w:rsidRPr="00D03B8B">
              <w:rPr>
                <w:sz w:val="20"/>
                <w:szCs w:val="20"/>
              </w:rPr>
              <w:t>, Párizs</w:t>
            </w:r>
          </w:p>
          <w:p w14:paraId="10D306EB" w14:textId="77777777" w:rsidR="000817F7" w:rsidRPr="00D03B8B" w:rsidRDefault="000817F7" w:rsidP="00A07144">
            <w:pPr>
              <w:widowControl/>
              <w:tabs>
                <w:tab w:val="left" w:pos="1260"/>
              </w:tabs>
              <w:suppressAutoHyphens w:val="0"/>
              <w:jc w:val="both"/>
              <w:rPr>
                <w:b/>
                <w:sz w:val="20"/>
                <w:szCs w:val="20"/>
                <w:u w:val="single"/>
              </w:rPr>
            </w:pPr>
            <w:r w:rsidRPr="00D03B8B">
              <w:rPr>
                <w:sz w:val="20"/>
                <w:szCs w:val="20"/>
              </w:rPr>
              <w:t>2013. július: „</w:t>
            </w:r>
            <w:proofErr w:type="spellStart"/>
            <w:r w:rsidRPr="00D03B8B">
              <w:rPr>
                <w:sz w:val="20"/>
                <w:szCs w:val="20"/>
              </w:rPr>
              <w:t>Ecocycles</w:t>
            </w:r>
            <w:proofErr w:type="spellEnd"/>
            <w:r w:rsidRPr="00D03B8B">
              <w:rPr>
                <w:sz w:val="20"/>
                <w:szCs w:val="20"/>
              </w:rPr>
              <w:t xml:space="preserve">” c. nemzetközi intenzív oktatási Erasmus program: szervezője és előadója: Palermo (I); </w:t>
            </w:r>
          </w:p>
          <w:p w14:paraId="6049B7E1" w14:textId="77777777" w:rsidR="005509B8" w:rsidRDefault="005509B8" w:rsidP="00A07144">
            <w:pPr>
              <w:rPr>
                <w:b/>
                <w:bCs/>
                <w:sz w:val="22"/>
                <w:szCs w:val="22"/>
                <w:u w:val="single"/>
                <w:lang w:bidi="ne-IN"/>
              </w:rPr>
            </w:pPr>
          </w:p>
          <w:p w14:paraId="10D306EC" w14:textId="117568FF" w:rsidR="000817F7" w:rsidRDefault="000817F7" w:rsidP="00A07144">
            <w:pPr>
              <w:rPr>
                <w:b/>
                <w:bCs/>
                <w:sz w:val="22"/>
                <w:szCs w:val="22"/>
                <w:u w:val="single"/>
                <w:lang w:bidi="ne-IN"/>
              </w:rPr>
            </w:pPr>
            <w:r>
              <w:rPr>
                <w:b/>
                <w:bCs/>
                <w:sz w:val="22"/>
                <w:szCs w:val="22"/>
                <w:u w:val="single"/>
                <w:lang w:bidi="ne-IN"/>
              </w:rPr>
              <w:t>Szakmai kutatási területek</w:t>
            </w:r>
          </w:p>
          <w:p w14:paraId="10D306ED" w14:textId="77777777" w:rsidR="000817F7" w:rsidRDefault="000817F7" w:rsidP="00A07144">
            <w:pPr>
              <w:widowControl/>
              <w:numPr>
                <w:ilvl w:val="0"/>
                <w:numId w:val="5"/>
              </w:numPr>
              <w:suppressAutoHyphens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rügy- és fürtterhelés hatása a szőlőtermesztésben</w:t>
            </w:r>
          </w:p>
          <w:p w14:paraId="10D306EE" w14:textId="77777777" w:rsidR="000817F7" w:rsidRDefault="000817F7" w:rsidP="00A07144">
            <w:pPr>
              <w:widowControl/>
              <w:numPr>
                <w:ilvl w:val="0"/>
                <w:numId w:val="5"/>
              </w:numPr>
              <w:suppressAutoHyphens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Termőhelyi hatások szerepe a szőlő-bor minőségben</w:t>
            </w:r>
          </w:p>
          <w:p w14:paraId="10D306EF" w14:textId="77777777" w:rsidR="000817F7" w:rsidRDefault="000817F7" w:rsidP="00A07144">
            <w:pPr>
              <w:widowControl/>
              <w:numPr>
                <w:ilvl w:val="0"/>
                <w:numId w:val="5"/>
              </w:numPr>
              <w:suppressAutoHyphens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Irányított erjesztés folyamatának szabályozása</w:t>
            </w:r>
          </w:p>
          <w:p w14:paraId="10D306F2" w14:textId="77777777" w:rsidR="000817F7" w:rsidRPr="00D03B8B" w:rsidRDefault="000817F7" w:rsidP="00A07144">
            <w:pPr>
              <w:pStyle w:val="Listaszerbekezds1"/>
              <w:tabs>
                <w:tab w:val="left" w:pos="360"/>
              </w:tabs>
              <w:spacing w:line="240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D30739" w14:textId="77777777" w:rsidR="000817F7" w:rsidRDefault="000817F7" w:rsidP="008D1D9B">
      <w:pPr>
        <w:pStyle w:val="ECVText"/>
      </w:pPr>
    </w:p>
    <w:sectPr w:rsidR="000817F7" w:rsidSect="00401D9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44" w:right="680" w:bottom="1474" w:left="850" w:header="850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14DF5" w14:textId="77777777" w:rsidR="00DD0C54" w:rsidRDefault="00DD0C54">
      <w:r>
        <w:separator/>
      </w:r>
    </w:p>
  </w:endnote>
  <w:endnote w:type="continuationSeparator" w:id="0">
    <w:p w14:paraId="7A9A0ADD" w14:textId="77777777" w:rsidR="00DD0C54" w:rsidRDefault="00DD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307E3" w14:textId="77777777" w:rsidR="00455480" w:rsidRDefault="000817F7">
    <w:pPr>
      <w:pStyle w:val="llb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Times New Roman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Times New Roman" w:hAnsi="ArialMT" w:cs="ArialMT"/>
        <w:sz w:val="14"/>
        <w:szCs w:val="14"/>
      </w:rPr>
      <w:t xml:space="preserve">© Európai Unió, 2002-2013 | http://europass.cedefop.europa.eu </w:t>
    </w:r>
    <w:r>
      <w:rPr>
        <w:rFonts w:ascii="ArialMT" w:eastAsia="Times New Roman" w:hAnsi="ArialMT" w:cs="ArialMT"/>
        <w:sz w:val="14"/>
        <w:szCs w:val="14"/>
      </w:rPr>
      <w:tab/>
      <w:t>Oldal</w:t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PAGE </w:instrText>
    </w:r>
    <w:r>
      <w:rPr>
        <w:rFonts w:eastAsia="Times New Roman" w:cs="ArialMT"/>
        <w:sz w:val="14"/>
        <w:szCs w:val="14"/>
      </w:rPr>
      <w:fldChar w:fldCharType="separate"/>
    </w:r>
    <w:r>
      <w:rPr>
        <w:rFonts w:eastAsia="Times New Roman" w:cs="ArialMT"/>
        <w:noProof/>
        <w:sz w:val="14"/>
        <w:szCs w:val="14"/>
      </w:rPr>
      <w:t>2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sz w:val="14"/>
        <w:szCs w:val="14"/>
      </w:rPr>
      <w:t xml:space="preserve"> /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NUMPAGES </w:instrText>
    </w:r>
    <w:r>
      <w:rPr>
        <w:rFonts w:eastAsia="Times New Roman" w:cs="ArialMT"/>
        <w:sz w:val="14"/>
        <w:szCs w:val="14"/>
      </w:rPr>
      <w:fldChar w:fldCharType="separate"/>
    </w:r>
    <w:r>
      <w:rPr>
        <w:rFonts w:eastAsia="Times New Roman" w:cs="ArialMT"/>
        <w:noProof/>
        <w:sz w:val="14"/>
        <w:szCs w:val="14"/>
      </w:rPr>
      <w:t>22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307E4" w14:textId="77777777" w:rsidR="00455480" w:rsidRDefault="000817F7">
    <w:pPr>
      <w:pStyle w:val="llb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Times New Roman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Times New Roman" w:hAnsi="ArialMT" w:cs="ArialMT"/>
        <w:sz w:val="14"/>
        <w:szCs w:val="14"/>
      </w:rPr>
      <w:t xml:space="preserve">© Európai Unió, 2002-2013 | http://europass.cedefop.europa.eu </w:t>
    </w:r>
    <w:r>
      <w:rPr>
        <w:rFonts w:ascii="ArialMT" w:eastAsia="Times New Roman" w:hAnsi="ArialMT" w:cs="ArialMT"/>
        <w:sz w:val="14"/>
        <w:szCs w:val="14"/>
      </w:rPr>
      <w:tab/>
      <w:t>Oldal</w:t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PAGE </w:instrText>
    </w:r>
    <w:r>
      <w:rPr>
        <w:rFonts w:eastAsia="Times New Roman" w:cs="ArialMT"/>
        <w:sz w:val="14"/>
        <w:szCs w:val="14"/>
      </w:rPr>
      <w:fldChar w:fldCharType="separate"/>
    </w:r>
    <w:r w:rsidR="00E04C05">
      <w:rPr>
        <w:rFonts w:eastAsia="Times New Roman" w:cs="ArialMT"/>
        <w:noProof/>
        <w:sz w:val="14"/>
        <w:szCs w:val="14"/>
      </w:rPr>
      <w:t>2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sz w:val="14"/>
        <w:szCs w:val="14"/>
      </w:rPr>
      <w:t xml:space="preserve"> /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NUMPAGES </w:instrText>
    </w:r>
    <w:r>
      <w:rPr>
        <w:rFonts w:eastAsia="Times New Roman" w:cs="ArialMT"/>
        <w:sz w:val="14"/>
        <w:szCs w:val="14"/>
      </w:rPr>
      <w:fldChar w:fldCharType="separate"/>
    </w:r>
    <w:r w:rsidR="00E04C05">
      <w:rPr>
        <w:rFonts w:eastAsia="Times New Roman" w:cs="ArialMT"/>
        <w:noProof/>
        <w:sz w:val="14"/>
        <w:szCs w:val="14"/>
      </w:rPr>
      <w:t>21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307E8" w14:textId="77777777" w:rsidR="00455480" w:rsidRDefault="000817F7">
    <w:pPr>
      <w:pStyle w:val="llb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Times New Roman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Times New Roman" w:hAnsi="ArialMT" w:cs="ArialMT"/>
        <w:sz w:val="14"/>
        <w:szCs w:val="14"/>
      </w:rPr>
      <w:t xml:space="preserve">© Európai Unió, 2002-2013 | http://europass.cedefop.europa.eu </w:t>
    </w:r>
    <w:r>
      <w:rPr>
        <w:rFonts w:ascii="ArialMT" w:eastAsia="Times New Roman" w:hAnsi="ArialMT" w:cs="ArialMT"/>
        <w:sz w:val="14"/>
        <w:szCs w:val="14"/>
      </w:rPr>
      <w:tab/>
      <w:t>Oldal</w:t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PAGE </w:instrText>
    </w:r>
    <w:r>
      <w:rPr>
        <w:rFonts w:eastAsia="Times New Roman" w:cs="ArialMT"/>
        <w:sz w:val="14"/>
        <w:szCs w:val="14"/>
      </w:rPr>
      <w:fldChar w:fldCharType="separate"/>
    </w:r>
    <w:r>
      <w:rPr>
        <w:rFonts w:eastAsia="Times New Roman" w:cs="ArialMT"/>
        <w:noProof/>
        <w:sz w:val="14"/>
        <w:szCs w:val="14"/>
      </w:rPr>
      <w:t>22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sz w:val="14"/>
        <w:szCs w:val="14"/>
      </w:rPr>
      <w:t xml:space="preserve"> /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NUMPAGES </w:instrText>
    </w:r>
    <w:r>
      <w:rPr>
        <w:rFonts w:eastAsia="Times New Roman" w:cs="ArialMT"/>
        <w:sz w:val="14"/>
        <w:szCs w:val="14"/>
      </w:rPr>
      <w:fldChar w:fldCharType="separate"/>
    </w:r>
    <w:r>
      <w:rPr>
        <w:rFonts w:eastAsia="Times New Roman" w:cs="ArialMT"/>
        <w:noProof/>
        <w:sz w:val="14"/>
        <w:szCs w:val="14"/>
      </w:rPr>
      <w:t>22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307E9" w14:textId="77777777" w:rsidR="00455480" w:rsidRDefault="000817F7">
    <w:pPr>
      <w:pStyle w:val="llb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Times New Roman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Times New Roman" w:hAnsi="ArialMT" w:cs="ArialMT"/>
        <w:sz w:val="14"/>
        <w:szCs w:val="14"/>
      </w:rPr>
      <w:t xml:space="preserve">© Európai Unió, 2002-2013 | http://europass.cedefop.europa.eu </w:t>
    </w:r>
    <w:r>
      <w:rPr>
        <w:rFonts w:ascii="ArialMT" w:eastAsia="Times New Roman" w:hAnsi="ArialMT" w:cs="ArialMT"/>
        <w:sz w:val="14"/>
        <w:szCs w:val="14"/>
      </w:rPr>
      <w:tab/>
      <w:t>Oldal</w:t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PAGE </w:instrText>
    </w:r>
    <w:r>
      <w:rPr>
        <w:rFonts w:eastAsia="Times New Roman" w:cs="ArialMT"/>
        <w:sz w:val="14"/>
        <w:szCs w:val="14"/>
      </w:rPr>
      <w:fldChar w:fldCharType="separate"/>
    </w:r>
    <w:r w:rsidR="00E04C05">
      <w:rPr>
        <w:rFonts w:eastAsia="Times New Roman" w:cs="ArialMT"/>
        <w:noProof/>
        <w:sz w:val="14"/>
        <w:szCs w:val="14"/>
      </w:rPr>
      <w:t>21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sz w:val="14"/>
        <w:szCs w:val="14"/>
      </w:rPr>
      <w:t xml:space="preserve"> /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NUMPAGES </w:instrText>
    </w:r>
    <w:r>
      <w:rPr>
        <w:rFonts w:eastAsia="Times New Roman" w:cs="ArialMT"/>
        <w:sz w:val="14"/>
        <w:szCs w:val="14"/>
      </w:rPr>
      <w:fldChar w:fldCharType="separate"/>
    </w:r>
    <w:r w:rsidR="00E04C05">
      <w:rPr>
        <w:rFonts w:eastAsia="Times New Roman" w:cs="ArialMT"/>
        <w:noProof/>
        <w:sz w:val="14"/>
        <w:szCs w:val="14"/>
      </w:rPr>
      <w:t>21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307EB" w14:textId="77777777" w:rsidR="00455480" w:rsidRDefault="00DD0C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F59D4" w14:textId="77777777" w:rsidR="00DD0C54" w:rsidRDefault="00DD0C54">
      <w:r>
        <w:separator/>
      </w:r>
    </w:p>
  </w:footnote>
  <w:footnote w:type="continuationSeparator" w:id="0">
    <w:p w14:paraId="414A6FEC" w14:textId="77777777" w:rsidR="00DD0C54" w:rsidRDefault="00DD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307E2" w14:textId="77777777" w:rsidR="00455480" w:rsidRDefault="000817F7">
    <w:pPr>
      <w:pStyle w:val="ECV1stPage"/>
      <w:spacing w:before="329"/>
    </w:pPr>
    <w:r>
      <w:rPr>
        <w:noProof/>
        <w:lang w:eastAsia="hu-HU" w:bidi="ar-SA"/>
      </w:rPr>
      <w:drawing>
        <wp:anchor distT="0" distB="0" distL="0" distR="0" simplePos="0" relativeHeight="251656704" behindDoc="0" locked="0" layoutInCell="1" allowOverlap="1" wp14:anchorId="10D307EC" wp14:editId="10D307E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3175" b="0"/>
          <wp:wrapSquare wrapText="bothSides"/>
          <wp:docPr id="29" name="Kép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>Önéletrajz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307E5" w14:textId="77777777" w:rsidR="00455480" w:rsidRDefault="000817F7">
    <w:pPr>
      <w:pStyle w:val="ECVCurriculumVitaeNextPages"/>
      <w:rPr>
        <w:szCs w:val="20"/>
      </w:rPr>
    </w:pPr>
    <w:r>
      <w:rPr>
        <w:noProof/>
        <w:lang w:eastAsia="hu-HU" w:bidi="ar-SA"/>
      </w:rPr>
      <w:drawing>
        <wp:anchor distT="0" distB="0" distL="0" distR="0" simplePos="0" relativeHeight="251658752" behindDoc="0" locked="0" layoutInCell="1" allowOverlap="1" wp14:anchorId="10D307EE" wp14:editId="10D307E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8" name="Kép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>Önéletrajz</w:t>
    </w:r>
    <w:r>
      <w:rPr>
        <w:szCs w:val="20"/>
      </w:rPr>
      <w:tab/>
      <w:t xml:space="preserve"> Dr. Barócsi Zoltán</w:t>
    </w:r>
  </w:p>
  <w:p w14:paraId="10D307E6" w14:textId="77777777" w:rsidR="00455480" w:rsidRDefault="000817F7">
    <w:pPr>
      <w:pStyle w:val="ECVCurriculumVitaeNextPages"/>
    </w:pPr>
    <w:r>
      <w:rPr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307E7" w14:textId="77777777" w:rsidR="00455480" w:rsidRDefault="000817F7">
    <w:pPr>
      <w:pStyle w:val="ECVCurriculumVitaeNextPages"/>
    </w:pPr>
    <w:r>
      <w:rPr>
        <w:noProof/>
        <w:lang w:eastAsia="hu-HU" w:bidi="ar-SA"/>
      </w:rPr>
      <w:drawing>
        <wp:anchor distT="0" distB="0" distL="0" distR="0" simplePos="0" relativeHeight="251657728" behindDoc="0" locked="0" layoutInCell="1" allowOverlap="1" wp14:anchorId="10D307F0" wp14:editId="10D307F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7" name="Kép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>Önéletrajz</w:t>
    </w:r>
    <w:r>
      <w:rPr>
        <w:szCs w:val="20"/>
      </w:rPr>
      <w:tab/>
      <w:t>Dr. Barócsi Zoltán</w:t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307EA" w14:textId="77777777" w:rsidR="00455480" w:rsidRDefault="00DD0C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30AC00E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75C7071"/>
    <w:multiLevelType w:val="hybridMultilevel"/>
    <w:tmpl w:val="3ADEE3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F02A9"/>
    <w:multiLevelType w:val="hybridMultilevel"/>
    <w:tmpl w:val="B06CB0EA"/>
    <w:lvl w:ilvl="0" w:tplc="E87A42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22C98"/>
    <w:multiLevelType w:val="hybridMultilevel"/>
    <w:tmpl w:val="F7D2CE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F7"/>
    <w:rsid w:val="00050828"/>
    <w:rsid w:val="000817F7"/>
    <w:rsid w:val="00084CD3"/>
    <w:rsid w:val="001011E7"/>
    <w:rsid w:val="001654C2"/>
    <w:rsid w:val="00180F44"/>
    <w:rsid w:val="001821A5"/>
    <w:rsid w:val="0027006B"/>
    <w:rsid w:val="002C65DE"/>
    <w:rsid w:val="003438E3"/>
    <w:rsid w:val="00356922"/>
    <w:rsid w:val="004006F4"/>
    <w:rsid w:val="004A0AAF"/>
    <w:rsid w:val="00536BA7"/>
    <w:rsid w:val="005509B8"/>
    <w:rsid w:val="00583747"/>
    <w:rsid w:val="00594811"/>
    <w:rsid w:val="005A6E68"/>
    <w:rsid w:val="00607EBE"/>
    <w:rsid w:val="006A0185"/>
    <w:rsid w:val="006C7971"/>
    <w:rsid w:val="00716421"/>
    <w:rsid w:val="007F5EAD"/>
    <w:rsid w:val="008204D9"/>
    <w:rsid w:val="00850DDE"/>
    <w:rsid w:val="008D1D9B"/>
    <w:rsid w:val="00A0719A"/>
    <w:rsid w:val="00AB3D9E"/>
    <w:rsid w:val="00BD0B33"/>
    <w:rsid w:val="00BF3C73"/>
    <w:rsid w:val="00C318CF"/>
    <w:rsid w:val="00C737D6"/>
    <w:rsid w:val="00D25572"/>
    <w:rsid w:val="00DB76D0"/>
    <w:rsid w:val="00DD0C54"/>
    <w:rsid w:val="00E04C05"/>
    <w:rsid w:val="00E672B2"/>
    <w:rsid w:val="00F42DD5"/>
    <w:rsid w:val="00F9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lace"/>
  <w:smartTagType w:namespaceuri="urn:schemas:contacts" w:name="Sn"/>
  <w:shapeDefaults>
    <o:shapedefaults v:ext="edit" spidmax="2049"/>
    <o:shapelayout v:ext="edit">
      <o:idmap v:ext="edit" data="1"/>
    </o:shapelayout>
  </w:shapeDefaults>
  <w:decimalSymbol w:val=","/>
  <w:listSeparator w:val=";"/>
  <w14:docId w14:val="10D305A1"/>
  <w15:chartTrackingRefBased/>
  <w15:docId w15:val="{E84B7D1C-F2D9-4473-935E-FD61BD5C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17F7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817F7"/>
    <w:rPr>
      <w:color w:val="0563C1" w:themeColor="hyperlink"/>
      <w:u w:val="single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817F7"/>
    <w:rPr>
      <w:rFonts w:eastAsiaTheme="minorEastAsia"/>
      <w:noProof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817F7"/>
    <w:rPr>
      <w:rFonts w:eastAsiaTheme="minorEastAsia"/>
      <w:noProof/>
      <w:sz w:val="20"/>
      <w:szCs w:val="20"/>
    </w:rPr>
  </w:style>
  <w:style w:type="paragraph" w:styleId="Listaszerbekezds">
    <w:name w:val="List Paragraph"/>
    <w:basedOn w:val="Norml"/>
    <w:uiPriority w:val="34"/>
    <w:qFormat/>
    <w:rsid w:val="000817F7"/>
    <w:pPr>
      <w:ind w:left="720"/>
      <w:contextualSpacing/>
    </w:pPr>
    <w:rPr>
      <w:rFonts w:eastAsiaTheme="minorEastAsia"/>
      <w:noProof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0817F7"/>
    <w:rPr>
      <w:sz w:val="16"/>
      <w:szCs w:val="16"/>
    </w:rPr>
  </w:style>
  <w:style w:type="character" w:customStyle="1" w:styleId="ECVHeadingContactDetails">
    <w:name w:val="_ECV_HeadingContactDetails"/>
    <w:rsid w:val="000817F7"/>
    <w:rPr>
      <w:rFonts w:ascii="Arial" w:hAnsi="Arial"/>
      <w:color w:val="1593CB"/>
      <w:sz w:val="18"/>
      <w:shd w:val="clear" w:color="auto" w:fill="auto"/>
    </w:rPr>
  </w:style>
  <w:style w:type="character" w:customStyle="1" w:styleId="ECVContactDetails">
    <w:name w:val="_ECV_ContactDetails"/>
    <w:rsid w:val="000817F7"/>
    <w:rPr>
      <w:rFonts w:ascii="Arial" w:hAnsi="Arial"/>
      <w:color w:val="3F3A38"/>
      <w:sz w:val="18"/>
      <w:shd w:val="clear" w:color="auto" w:fill="auto"/>
    </w:rPr>
  </w:style>
  <w:style w:type="character" w:customStyle="1" w:styleId="ECVInternetLink">
    <w:name w:val="_ECV_InternetLink"/>
    <w:rsid w:val="000817F7"/>
    <w:rPr>
      <w:rFonts w:ascii="Arial" w:hAnsi="Arial"/>
      <w:color w:val="3F3A38"/>
      <w:sz w:val="18"/>
      <w:u w:val="single"/>
      <w:shd w:val="clear" w:color="auto" w:fill="auto"/>
      <w:lang w:val="en-GB" w:eastAsia="x-none"/>
    </w:rPr>
  </w:style>
  <w:style w:type="character" w:customStyle="1" w:styleId="ECVHeadingBusinessSector">
    <w:name w:val="_ECV_HeadingBusinessSector"/>
    <w:rsid w:val="000817F7"/>
    <w:rPr>
      <w:rFonts w:ascii="Arial" w:hAnsi="Arial"/>
      <w:color w:val="1593CB"/>
      <w:spacing w:val="-6"/>
      <w:sz w:val="18"/>
      <w:shd w:val="clear" w:color="auto" w:fill="auto"/>
    </w:rPr>
  </w:style>
  <w:style w:type="paragraph" w:customStyle="1" w:styleId="TableHeading">
    <w:name w:val="Table Heading"/>
    <w:basedOn w:val="Norml"/>
    <w:rsid w:val="000817F7"/>
    <w:pPr>
      <w:suppressLineNumbers/>
      <w:jc w:val="center"/>
    </w:pPr>
    <w:rPr>
      <w:b/>
      <w:bCs/>
    </w:rPr>
  </w:style>
  <w:style w:type="paragraph" w:customStyle="1" w:styleId="ECVLeftHeading">
    <w:name w:val="_ECV_LeftHeading"/>
    <w:basedOn w:val="Norml"/>
    <w:rsid w:val="000817F7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l"/>
    <w:rsid w:val="000817F7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0817F7"/>
    <w:pPr>
      <w:spacing w:before="0" w:line="100" w:lineRule="atLeast"/>
    </w:pPr>
    <w:rPr>
      <w:color w:val="3F3A38"/>
      <w:sz w:val="26"/>
      <w:szCs w:val="18"/>
    </w:rPr>
  </w:style>
  <w:style w:type="paragraph" w:customStyle="1" w:styleId="ECV1stPage">
    <w:name w:val="_ECV_1stPage"/>
    <w:basedOn w:val="Norml"/>
    <w:rsid w:val="000817F7"/>
    <w:pPr>
      <w:suppressLineNumbers/>
      <w:tabs>
        <w:tab w:val="left" w:pos="2835"/>
        <w:tab w:val="right" w:pos="10205"/>
      </w:tabs>
      <w:spacing w:before="215" w:line="100" w:lineRule="atLeast"/>
    </w:pPr>
    <w:rPr>
      <w:color w:val="1593CB"/>
      <w:sz w:val="20"/>
      <w:szCs w:val="18"/>
    </w:rPr>
  </w:style>
  <w:style w:type="paragraph" w:customStyle="1" w:styleId="ECVContactDetails1">
    <w:name w:val="_ECV_ContactDetails1"/>
    <w:basedOn w:val="ECVNameField"/>
    <w:rsid w:val="000817F7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0817F7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0817F7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0817F7"/>
    <w:pPr>
      <w:autoSpaceDE w:val="0"/>
      <w:spacing w:before="57" w:after="85" w:line="100" w:lineRule="atLeast"/>
    </w:pPr>
    <w:rPr>
      <w:rFonts w:eastAsia="Times New Roman" w:cs="ArialMT"/>
      <w:color w:val="3F3A38"/>
      <w:sz w:val="18"/>
      <w:szCs w:val="18"/>
    </w:rPr>
  </w:style>
  <w:style w:type="paragraph" w:customStyle="1" w:styleId="ECVSectionDetails">
    <w:name w:val="_ECV_SectionDetails"/>
    <w:basedOn w:val="Norml"/>
    <w:rsid w:val="000817F7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0817F7"/>
    <w:pPr>
      <w:spacing w:before="0"/>
    </w:pPr>
  </w:style>
  <w:style w:type="paragraph" w:customStyle="1" w:styleId="ECVDate">
    <w:name w:val="_ECV_Date"/>
    <w:basedOn w:val="ECVLeftHeading"/>
    <w:rsid w:val="000817F7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0817F7"/>
    <w:pPr>
      <w:spacing w:before="23"/>
    </w:pPr>
    <w:rPr>
      <w:caps w:val="0"/>
    </w:rPr>
  </w:style>
  <w:style w:type="paragraph" w:styleId="llb">
    <w:name w:val="footer"/>
    <w:basedOn w:val="Norml"/>
    <w:link w:val="llbChar"/>
    <w:rsid w:val="000817F7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llbChar">
    <w:name w:val="Élőláb Char"/>
    <w:basedOn w:val="Bekezdsalapbettpusa"/>
    <w:link w:val="llb"/>
    <w:rsid w:val="000817F7"/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LanguageHeading">
    <w:name w:val="_ECV_LanguageHeading"/>
    <w:basedOn w:val="ECVRightColumn"/>
    <w:rsid w:val="000817F7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0817F7"/>
    <w:pPr>
      <w:spacing w:line="100" w:lineRule="atLeast"/>
    </w:pPr>
    <w:rPr>
      <w:caps w:val="0"/>
      <w:sz w:val="16"/>
    </w:rPr>
  </w:style>
  <w:style w:type="paragraph" w:customStyle="1" w:styleId="ECVLanguageCertificate">
    <w:name w:val="_ECV_LanguageCertificate"/>
    <w:basedOn w:val="ECVRightColumn"/>
    <w:rsid w:val="000817F7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l"/>
    <w:rsid w:val="000817F7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Szvegtrzs"/>
    <w:rsid w:val="000817F7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0817F7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0817F7"/>
    <w:pPr>
      <w:spacing w:before="57"/>
    </w:pPr>
  </w:style>
  <w:style w:type="paragraph" w:customStyle="1" w:styleId="ECVGenderRow">
    <w:name w:val="_ECV_GenderRow"/>
    <w:basedOn w:val="Norml"/>
    <w:rsid w:val="000817F7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0817F7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ectorRow">
    <w:name w:val="_ECV_BusinessSectorRow"/>
    <w:basedOn w:val="Norml"/>
    <w:rsid w:val="000817F7"/>
  </w:style>
  <w:style w:type="paragraph" w:customStyle="1" w:styleId="ECVBlueBox">
    <w:name w:val="_ECV_BlueBox"/>
    <w:basedOn w:val="Norml"/>
    <w:rsid w:val="000817F7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customStyle="1" w:styleId="CVNormal">
    <w:name w:val="CV Normal"/>
    <w:basedOn w:val="Norml"/>
    <w:rsid w:val="000817F7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eastAsia="ar-SA" w:bidi="ar-SA"/>
    </w:rPr>
  </w:style>
  <w:style w:type="paragraph" w:customStyle="1" w:styleId="LevelAssessment-Code">
    <w:name w:val="Level Assessment - Code"/>
    <w:basedOn w:val="Norml"/>
    <w:next w:val="LevelAssessment-Description"/>
    <w:rsid w:val="000817F7"/>
    <w:pPr>
      <w:widowControl/>
      <w:ind w:left="28"/>
      <w:jc w:val="center"/>
    </w:pPr>
    <w:rPr>
      <w:rFonts w:ascii="Arial Narrow" w:eastAsia="Times New Roman" w:hAnsi="Arial Narrow" w:cs="Times New Roman"/>
      <w:color w:val="auto"/>
      <w:spacing w:val="0"/>
      <w:kern w:val="0"/>
      <w:sz w:val="18"/>
      <w:szCs w:val="20"/>
      <w:lang w:eastAsia="ar-SA" w:bidi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817F7"/>
    <w:pPr>
      <w:textAlignment w:val="bottom"/>
    </w:pPr>
  </w:style>
  <w:style w:type="paragraph" w:customStyle="1" w:styleId="Listaszerbekezds1">
    <w:name w:val="Listaszerű bekezdés1"/>
    <w:basedOn w:val="Norml"/>
    <w:rsid w:val="000817F7"/>
    <w:pPr>
      <w:widowControl/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en-US" w:eastAsia="en-US" w:bidi="ar-SA"/>
    </w:rPr>
  </w:style>
  <w:style w:type="character" w:customStyle="1" w:styleId="ev">
    <w:name w:val="ev"/>
    <w:rsid w:val="000817F7"/>
  </w:style>
  <w:style w:type="character" w:customStyle="1" w:styleId="oldal">
    <w:name w:val="oldal"/>
    <w:rsid w:val="000817F7"/>
  </w:style>
  <w:style w:type="character" w:customStyle="1" w:styleId="kiado">
    <w:name w:val="kiado"/>
    <w:basedOn w:val="Bekezdsalapbettpusa"/>
    <w:rsid w:val="000817F7"/>
    <w:rPr>
      <w:rFonts w:cs="Times New Roman"/>
    </w:rPr>
  </w:style>
  <w:style w:type="character" w:customStyle="1" w:styleId="kiadvaros">
    <w:name w:val="kiadvaros"/>
    <w:rsid w:val="000817F7"/>
  </w:style>
  <w:style w:type="paragraph" w:customStyle="1" w:styleId="pszerzo">
    <w:name w:val="pszerzo"/>
    <w:basedOn w:val="Norml"/>
    <w:rsid w:val="000817F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eastAsia="hu-HU" w:bidi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0817F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817F7"/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837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Barócsi</dc:creator>
  <cp:keywords/>
  <dc:description/>
  <cp:lastModifiedBy>Dr. Barócsi Zoltán</cp:lastModifiedBy>
  <cp:revision>28</cp:revision>
  <dcterms:created xsi:type="dcterms:W3CDTF">2022-01-17T13:02:00Z</dcterms:created>
  <dcterms:modified xsi:type="dcterms:W3CDTF">2022-01-18T05:44:00Z</dcterms:modified>
</cp:coreProperties>
</file>